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83ECB8">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ascii="Times New Roman" w:hAnsi="Times New Roman" w:eastAsia="方正大标宋简体"/>
          <w:bCs/>
          <w:sz w:val="36"/>
          <w:szCs w:val="36"/>
        </w:rPr>
      </w:pPr>
      <w:r>
        <w:rPr>
          <w:rFonts w:ascii="Times New Roman" w:hAnsi="Times New Roman" w:eastAsia="方正大标宋简体"/>
          <w:bCs/>
          <w:sz w:val="36"/>
          <w:szCs w:val="36"/>
        </w:rPr>
        <w:t>境外发行上市备案补充材料要求</w:t>
      </w:r>
    </w:p>
    <w:p w14:paraId="67A55DBA">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ascii="Times New Roman" w:hAnsi="Times New Roman" w:eastAsia="方正大标宋简体"/>
          <w:bCs/>
          <w:sz w:val="32"/>
          <w:szCs w:val="32"/>
        </w:rPr>
      </w:pPr>
      <w:r>
        <w:rPr>
          <w:rFonts w:ascii="Times New Roman" w:hAnsi="Times New Roman" w:eastAsia="方正大标宋简体"/>
          <w:bCs/>
          <w:sz w:val="32"/>
          <w:szCs w:val="32"/>
        </w:rPr>
        <w:t>（</w:t>
      </w:r>
      <w:r>
        <w:rPr>
          <w:rFonts w:hint="eastAsia" w:ascii="Times New Roman" w:hAnsi="Times New Roman" w:eastAsia="方正大标宋简体"/>
          <w:bCs/>
          <w:sz w:val="32"/>
          <w:szCs w:val="32"/>
        </w:rPr>
        <w:t>202</w:t>
      </w:r>
      <w:r>
        <w:rPr>
          <w:rFonts w:hint="eastAsia" w:ascii="Times New Roman" w:hAnsi="Times New Roman" w:eastAsia="方正大标宋简体"/>
          <w:bCs/>
          <w:sz w:val="32"/>
          <w:szCs w:val="32"/>
          <w:lang w:val="en-US" w:eastAsia="zh-CN"/>
        </w:rPr>
        <w:t>5</w:t>
      </w:r>
      <w:r>
        <w:rPr>
          <w:rFonts w:hint="eastAsia" w:ascii="Times New Roman" w:hAnsi="Times New Roman" w:eastAsia="方正大标宋简体"/>
          <w:bCs/>
          <w:sz w:val="32"/>
          <w:szCs w:val="32"/>
        </w:rPr>
        <w:t>年</w:t>
      </w:r>
      <w:r>
        <w:rPr>
          <w:rFonts w:hint="eastAsia" w:ascii="Times New Roman" w:hAnsi="Times New Roman" w:eastAsia="方正大标宋简体"/>
          <w:bCs/>
          <w:sz w:val="32"/>
          <w:szCs w:val="32"/>
          <w:lang w:val="en-US" w:eastAsia="zh-CN"/>
        </w:rPr>
        <w:t>7</w:t>
      </w:r>
      <w:r>
        <w:rPr>
          <w:rFonts w:hint="eastAsia" w:ascii="Times New Roman" w:hAnsi="Times New Roman" w:eastAsia="方正大标宋简体"/>
          <w:bCs/>
          <w:sz w:val="32"/>
          <w:szCs w:val="32"/>
        </w:rPr>
        <w:t>月</w:t>
      </w:r>
      <w:r>
        <w:rPr>
          <w:rFonts w:hint="eastAsia" w:ascii="Times New Roman" w:hAnsi="Times New Roman" w:eastAsia="方正大标宋简体"/>
          <w:bCs/>
          <w:sz w:val="32"/>
          <w:szCs w:val="32"/>
          <w:lang w:val="en-US" w:eastAsia="zh-CN"/>
        </w:rPr>
        <w:t>18</w:t>
      </w:r>
      <w:r>
        <w:rPr>
          <w:rFonts w:hint="eastAsia" w:ascii="Times New Roman" w:hAnsi="Times New Roman" w:eastAsia="方正大标宋简体"/>
          <w:bCs/>
          <w:sz w:val="32"/>
          <w:szCs w:val="32"/>
        </w:rPr>
        <w:t>日—202</w:t>
      </w:r>
      <w:r>
        <w:rPr>
          <w:rFonts w:hint="eastAsia" w:ascii="Times New Roman" w:hAnsi="Times New Roman" w:eastAsia="方正大标宋简体"/>
          <w:bCs/>
          <w:sz w:val="32"/>
          <w:szCs w:val="32"/>
          <w:lang w:val="en-US" w:eastAsia="zh-CN"/>
        </w:rPr>
        <w:t>5</w:t>
      </w:r>
      <w:r>
        <w:rPr>
          <w:rFonts w:hint="eastAsia" w:ascii="Times New Roman" w:hAnsi="Times New Roman" w:eastAsia="方正大标宋简体"/>
          <w:bCs/>
          <w:sz w:val="32"/>
          <w:szCs w:val="32"/>
        </w:rPr>
        <w:t>年</w:t>
      </w:r>
      <w:r>
        <w:rPr>
          <w:rFonts w:hint="eastAsia" w:ascii="Times New Roman" w:hAnsi="Times New Roman" w:eastAsia="方正大标宋简体"/>
          <w:bCs/>
          <w:sz w:val="32"/>
          <w:szCs w:val="32"/>
          <w:lang w:val="en-US" w:eastAsia="zh-CN"/>
        </w:rPr>
        <w:t>7</w:t>
      </w:r>
      <w:r>
        <w:rPr>
          <w:rFonts w:hint="eastAsia" w:ascii="Times New Roman" w:hAnsi="Times New Roman" w:eastAsia="方正大标宋简体"/>
          <w:bCs/>
          <w:sz w:val="32"/>
          <w:szCs w:val="32"/>
        </w:rPr>
        <w:t>月</w:t>
      </w:r>
      <w:r>
        <w:rPr>
          <w:rFonts w:hint="eastAsia" w:ascii="Times New Roman" w:hAnsi="Times New Roman" w:eastAsia="方正大标宋简体"/>
          <w:bCs/>
          <w:sz w:val="32"/>
          <w:szCs w:val="32"/>
          <w:lang w:val="en-US" w:eastAsia="zh-CN"/>
        </w:rPr>
        <w:t>24</w:t>
      </w:r>
      <w:r>
        <w:rPr>
          <w:rFonts w:hint="eastAsia" w:ascii="Times New Roman" w:hAnsi="Times New Roman" w:eastAsia="方正大标宋简体"/>
          <w:bCs/>
          <w:sz w:val="32"/>
          <w:szCs w:val="32"/>
        </w:rPr>
        <w:t>日</w:t>
      </w:r>
      <w:r>
        <w:rPr>
          <w:rFonts w:ascii="Times New Roman" w:hAnsi="Times New Roman" w:eastAsia="方正大标宋简体"/>
          <w:bCs/>
          <w:sz w:val="32"/>
          <w:szCs w:val="32"/>
        </w:rPr>
        <w:t>）</w:t>
      </w:r>
    </w:p>
    <w:p w14:paraId="7526669F">
      <w:pPr>
        <w:keepNext w:val="0"/>
        <w:keepLines w:val="0"/>
        <w:pageBreakBefore w:val="0"/>
        <w:widowControl w:val="0"/>
        <w:kinsoku/>
        <w:wordWrap/>
        <w:overflowPunct/>
        <w:topLinePunct w:val="0"/>
        <w:autoSpaceDE/>
        <w:autoSpaceDN/>
        <w:bidi w:val="0"/>
        <w:adjustRightInd/>
        <w:snapToGrid/>
        <w:spacing w:line="560" w:lineRule="exact"/>
        <w:ind w:left="0" w:right="0" w:firstLine="560" w:firstLineChars="200"/>
        <w:jc w:val="center"/>
        <w:textAlignment w:val="auto"/>
        <w:rPr>
          <w:rFonts w:ascii="Times New Roman" w:hAnsi="Times New Roman" w:eastAsia="sysfST"/>
          <w:b/>
          <w:sz w:val="28"/>
          <w:szCs w:val="28"/>
        </w:rPr>
      </w:pPr>
    </w:p>
    <w:p w14:paraId="6BEFC60B">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仿宋_GB2312"/>
          <w:sz w:val="32"/>
          <w:szCs w:val="32"/>
          <w:lang w:eastAsia="zh-CN"/>
        </w:rPr>
      </w:pPr>
      <w:r>
        <w:rPr>
          <w:rFonts w:ascii="Times New Roman" w:hAnsi="Times New Roman" w:eastAsia="仿宋_GB2312"/>
          <w:sz w:val="32"/>
          <w:szCs w:val="32"/>
        </w:rPr>
        <w:t>本周国</w:t>
      </w:r>
      <w:r>
        <w:rPr>
          <w:rFonts w:ascii="Times New Roman" w:hAnsi="Times New Roman" w:eastAsia="仿宋_GB2312"/>
          <w:sz w:val="32"/>
          <w:szCs w:val="32"/>
          <w:highlight w:val="none"/>
        </w:rPr>
        <w:t>际</w:t>
      </w:r>
      <w:r>
        <w:rPr>
          <w:rFonts w:hint="eastAsia" w:ascii="Times New Roman" w:hAnsi="Times New Roman" w:eastAsia="仿宋_GB2312"/>
          <w:sz w:val="32"/>
          <w:szCs w:val="32"/>
          <w:highlight w:val="none"/>
          <w:lang w:eastAsia="zh-CN"/>
        </w:rPr>
        <w:t>司</w:t>
      </w:r>
      <w:r>
        <w:rPr>
          <w:rFonts w:ascii="Times New Roman" w:hAnsi="Times New Roman" w:eastAsia="仿宋_GB2312"/>
          <w:sz w:val="32"/>
          <w:szCs w:val="32"/>
          <w:highlight w:val="none"/>
        </w:rPr>
        <w:t>共对</w:t>
      </w:r>
      <w:r>
        <w:rPr>
          <w:rFonts w:hint="eastAsia" w:ascii="Times New Roman" w:hAnsi="Times New Roman" w:eastAsia="仿宋_GB2312"/>
          <w:sz w:val="32"/>
          <w:szCs w:val="32"/>
          <w:highlight w:val="none"/>
          <w:lang w:val="en-US" w:eastAsia="zh-CN"/>
        </w:rPr>
        <w:t>7家</w:t>
      </w:r>
      <w:r>
        <w:rPr>
          <w:rFonts w:ascii="Times New Roman" w:hAnsi="Times New Roman" w:eastAsia="仿宋_GB2312"/>
          <w:sz w:val="32"/>
          <w:szCs w:val="32"/>
        </w:rPr>
        <w:t>企业出具补充材料要求</w:t>
      </w:r>
      <w:r>
        <w:rPr>
          <w:rFonts w:hint="eastAsia" w:ascii="Times New Roman" w:hAnsi="Times New Roman" w:eastAsia="仿宋_GB2312"/>
          <w:sz w:val="32"/>
          <w:szCs w:val="32"/>
          <w:lang w:eastAsia="zh-CN"/>
        </w:rPr>
        <w:t>，</w:t>
      </w:r>
      <w:r>
        <w:rPr>
          <w:rFonts w:ascii="Times New Roman" w:hAnsi="Times New Roman" w:eastAsia="仿宋_GB2312"/>
          <w:sz w:val="32"/>
          <w:szCs w:val="32"/>
        </w:rPr>
        <w:t>具体如下</w:t>
      </w:r>
      <w:r>
        <w:rPr>
          <w:rFonts w:hint="eastAsia" w:ascii="Times New Roman" w:hAnsi="Times New Roman" w:eastAsia="仿宋_GB2312"/>
          <w:sz w:val="32"/>
          <w:szCs w:val="32"/>
          <w:lang w:eastAsia="zh-CN"/>
        </w:rPr>
        <w:t>：</w:t>
      </w:r>
    </w:p>
    <w:p w14:paraId="2EE63B00">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巨能科技（秘交转公开）</w:t>
      </w:r>
    </w:p>
    <w:p w14:paraId="61DA8688">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请你公司补充说明以下事项，请律师核查并出具明确的法律意见：</w:t>
      </w:r>
      <w:r>
        <w:rPr>
          <w:rFonts w:hint="default" w:ascii="Calibri" w:hAnsi="Calibri" w:eastAsia="CESI仿宋-GB2312" w:cs="CESI仿宋-GB2312"/>
          <w:sz w:val="32"/>
          <w:szCs w:val="32"/>
          <w:lang w:val="en-US" w:eastAsia="zh-CN"/>
        </w:rPr>
        <w:br w:type="textWrapping"/>
      </w:r>
      <w:r>
        <w:rPr>
          <w:rFonts w:hint="default" w:ascii="Calibri" w:hAnsi="Calibri" w:eastAsia="CESI仿宋-GB2312" w:cs="CESI仿宋-GB2312"/>
          <w:sz w:val="32"/>
          <w:szCs w:val="32"/>
          <w:lang w:val="en-US" w:eastAsia="zh-CN"/>
        </w:rPr>
        <w:t xml:space="preserve">  </w:t>
      </w:r>
      <w:r>
        <w:rPr>
          <w:rFonts w:hint="eastAsia" w:eastAsia="CESI仿宋-GB2312" w:cs="CESI仿宋-GB2312"/>
          <w:sz w:val="32"/>
          <w:szCs w:val="32"/>
          <w:lang w:val="en-US" w:eastAsia="zh-CN"/>
        </w:rPr>
        <w:t xml:space="preserve">  </w:t>
      </w:r>
      <w:r>
        <w:rPr>
          <w:rFonts w:hint="default" w:ascii="Calibri" w:hAnsi="Calibri" w:eastAsia="CESI仿宋-GB2312" w:cs="CESI仿宋-GB2312"/>
          <w:sz w:val="32"/>
          <w:szCs w:val="32"/>
          <w:lang w:val="en-US" w:eastAsia="zh-CN"/>
        </w:rPr>
        <w:t>一、请说明：（</w:t>
      </w:r>
      <w:r>
        <w:rPr>
          <w:rFonts w:hint="default" w:ascii="Times New Roman" w:hAnsi="Times New Roman" w:eastAsia="仿宋_GB2312"/>
          <w:sz w:val="32"/>
          <w:szCs w:val="32"/>
          <w:highlight w:val="none"/>
          <w:lang w:val="en-US" w:eastAsia="zh-CN"/>
        </w:rPr>
        <w:t>1</w:t>
      </w:r>
      <w:r>
        <w:rPr>
          <w:rFonts w:hint="default" w:ascii="Calibri" w:hAnsi="Calibri" w:eastAsia="CESI仿宋-GB2312" w:cs="CESI仿宋-GB2312"/>
          <w:sz w:val="32"/>
          <w:szCs w:val="32"/>
          <w:lang w:val="en-US" w:eastAsia="zh-CN"/>
        </w:rPr>
        <w:t>）你公司股权控制架构设立的合规性，包括但不限于搭建和返程并购涉及的各相关主体履行外汇管理、境外投资、外商投资、税务管理等监管程序的具体情况，并进一步说明是否符合《关于外国投资者并购境内企业的规定》。（</w:t>
      </w:r>
      <w:r>
        <w:rPr>
          <w:rFonts w:hint="default" w:ascii="Times New Roman" w:hAnsi="Times New Roman" w:eastAsia="仿宋_GB2312"/>
          <w:sz w:val="32"/>
          <w:szCs w:val="32"/>
          <w:highlight w:val="none"/>
          <w:lang w:val="en-US" w:eastAsia="zh-CN"/>
        </w:rPr>
        <w:t>2</w:t>
      </w:r>
      <w:r>
        <w:rPr>
          <w:rFonts w:hint="default" w:ascii="Calibri" w:hAnsi="Calibri" w:eastAsia="CESI仿宋-GB2312" w:cs="CESI仿宋-GB2312"/>
          <w:sz w:val="32"/>
          <w:szCs w:val="32"/>
          <w:lang w:val="en-US" w:eastAsia="zh-CN"/>
        </w:rPr>
        <w:t>）列表说明发行人架构</w:t>
      </w:r>
      <w:r>
        <w:rPr>
          <w:rFonts w:hint="eastAsia" w:eastAsia="CESI仿宋-GB2312" w:cs="CESI仿宋-GB2312"/>
          <w:sz w:val="32"/>
          <w:szCs w:val="32"/>
          <w:lang w:val="en-US" w:eastAsia="zh-CN"/>
        </w:rPr>
        <w:t>重</w:t>
      </w:r>
      <w:r>
        <w:rPr>
          <w:rFonts w:hint="default" w:ascii="Calibri" w:hAnsi="Calibri" w:eastAsia="CESI仿宋-GB2312" w:cs="CESI仿宋-GB2312"/>
          <w:sz w:val="32"/>
          <w:szCs w:val="32"/>
          <w:lang w:val="en-US" w:eastAsia="zh-CN"/>
        </w:rPr>
        <w:t>组股权外翻前股东和发行人层面股东持股比例对应情况，并说明是否存在持股比例不一致的情况。（</w:t>
      </w:r>
      <w:r>
        <w:rPr>
          <w:rFonts w:hint="default" w:ascii="Times New Roman" w:hAnsi="Times New Roman" w:eastAsia="仿宋_GB2312"/>
          <w:sz w:val="32"/>
          <w:szCs w:val="32"/>
          <w:highlight w:val="none"/>
          <w:lang w:val="en-US" w:eastAsia="zh-CN"/>
        </w:rPr>
        <w:t>3</w:t>
      </w:r>
      <w:r>
        <w:rPr>
          <w:rFonts w:hint="default" w:ascii="Calibri" w:hAnsi="Calibri" w:eastAsia="CESI仿宋-GB2312" w:cs="CESI仿宋-GB2312"/>
          <w:sz w:val="32"/>
          <w:szCs w:val="32"/>
          <w:lang w:val="en-US" w:eastAsia="zh-CN"/>
        </w:rPr>
        <w:t>）最近一年新增股东价款支付情况、价格确定依据及公允性，是否存在利益输送情形。（</w:t>
      </w:r>
      <w:r>
        <w:rPr>
          <w:rFonts w:hint="default" w:ascii="Times New Roman" w:hAnsi="Times New Roman" w:eastAsia="仿宋_GB2312"/>
          <w:sz w:val="32"/>
          <w:szCs w:val="32"/>
          <w:highlight w:val="none"/>
          <w:lang w:val="en-US" w:eastAsia="zh-CN"/>
        </w:rPr>
        <w:t>4</w:t>
      </w:r>
      <w:r>
        <w:rPr>
          <w:rFonts w:hint="default" w:ascii="Calibri" w:hAnsi="Calibri" w:eastAsia="CESI仿宋-GB2312" w:cs="CESI仿宋-GB2312"/>
          <w:sz w:val="32"/>
          <w:szCs w:val="32"/>
          <w:lang w:val="en-US" w:eastAsia="zh-CN"/>
        </w:rPr>
        <w:t>）列表说明</w:t>
      </w:r>
      <w:r>
        <w:rPr>
          <w:rFonts w:hint="default" w:ascii="Times New Roman" w:hAnsi="Times New Roman" w:eastAsia="仿宋_GB2312"/>
          <w:sz w:val="32"/>
          <w:szCs w:val="32"/>
          <w:highlight w:val="none"/>
          <w:lang w:val="en-US" w:eastAsia="zh-CN"/>
        </w:rPr>
        <w:t>2024</w:t>
      </w:r>
      <w:r>
        <w:rPr>
          <w:rFonts w:hint="default" w:ascii="Calibri" w:hAnsi="Calibri" w:eastAsia="CESI仿宋-GB2312" w:cs="CESI仿宋-GB2312"/>
          <w:sz w:val="32"/>
          <w:szCs w:val="32"/>
          <w:lang w:val="en-US" w:eastAsia="zh-CN"/>
        </w:rPr>
        <w:t>年</w:t>
      </w:r>
      <w:r>
        <w:rPr>
          <w:rFonts w:hint="default" w:ascii="Times New Roman" w:hAnsi="Times New Roman" w:eastAsia="仿宋_GB2312"/>
          <w:sz w:val="32"/>
          <w:szCs w:val="32"/>
          <w:highlight w:val="none"/>
          <w:lang w:val="en-US" w:eastAsia="zh-CN"/>
        </w:rPr>
        <w:t>11</w:t>
      </w:r>
      <w:r>
        <w:rPr>
          <w:rFonts w:hint="default" w:ascii="Calibri" w:hAnsi="Calibri" w:eastAsia="CESI仿宋-GB2312" w:cs="CESI仿宋-GB2312"/>
          <w:sz w:val="32"/>
          <w:szCs w:val="32"/>
          <w:lang w:val="en-US" w:eastAsia="zh-CN"/>
        </w:rPr>
        <w:t>月北京灏渝沁收购北京明舸股权及</w:t>
      </w:r>
      <w:r>
        <w:rPr>
          <w:rFonts w:hint="default" w:ascii="Times New Roman" w:hAnsi="Times New Roman" w:eastAsia="仿宋_GB2312"/>
          <w:sz w:val="32"/>
          <w:szCs w:val="32"/>
          <w:highlight w:val="none"/>
          <w:lang w:val="en-US" w:eastAsia="zh-CN"/>
        </w:rPr>
        <w:t>2025</w:t>
      </w:r>
      <w:r>
        <w:rPr>
          <w:rFonts w:hint="default" w:ascii="Calibri" w:hAnsi="Calibri" w:eastAsia="CESI仿宋-GB2312" w:cs="CESI仿宋-GB2312"/>
          <w:sz w:val="32"/>
          <w:szCs w:val="32"/>
          <w:lang w:val="en-US" w:eastAsia="zh-CN"/>
        </w:rPr>
        <w:t>年</w:t>
      </w:r>
      <w:r>
        <w:rPr>
          <w:rFonts w:hint="default" w:ascii="Times New Roman" w:hAnsi="Times New Roman" w:eastAsia="仿宋_GB2312"/>
          <w:sz w:val="32"/>
          <w:szCs w:val="32"/>
          <w:highlight w:val="none"/>
          <w:lang w:val="en-US" w:eastAsia="zh-CN"/>
        </w:rPr>
        <w:t>1</w:t>
      </w:r>
      <w:r>
        <w:rPr>
          <w:rFonts w:hint="default" w:ascii="Calibri" w:hAnsi="Calibri" w:eastAsia="CESI仿宋-GB2312" w:cs="CESI仿宋-GB2312"/>
          <w:sz w:val="32"/>
          <w:szCs w:val="32"/>
          <w:lang w:val="en-US" w:eastAsia="zh-CN"/>
        </w:rPr>
        <w:t>月北京明舸收购重庆灏渝沁股权的价格及其确定依据、价款支付情况、税费缴纳情况。</w:t>
      </w:r>
      <w:r>
        <w:rPr>
          <w:rFonts w:hint="default" w:ascii="Calibri" w:hAnsi="Calibri" w:eastAsia="CESI仿宋-GB2312" w:cs="CESI仿宋-GB2312"/>
          <w:sz w:val="32"/>
          <w:szCs w:val="32"/>
          <w:lang w:val="en-US" w:eastAsia="zh-CN"/>
        </w:rPr>
        <w:br w:type="textWrapping"/>
      </w:r>
      <w:r>
        <w:rPr>
          <w:rFonts w:hint="eastAsia" w:eastAsia="CESI仿宋-GB2312" w:cs="CESI仿宋-GB2312"/>
          <w:sz w:val="32"/>
          <w:szCs w:val="32"/>
          <w:lang w:val="en-US" w:eastAsia="zh-CN"/>
        </w:rPr>
        <w:t xml:space="preserve">    </w:t>
      </w:r>
      <w:r>
        <w:rPr>
          <w:rFonts w:hint="default" w:ascii="Calibri" w:hAnsi="Calibri" w:eastAsia="CESI仿宋-GB2312" w:cs="CESI仿宋-GB2312"/>
          <w:sz w:val="32"/>
          <w:szCs w:val="32"/>
          <w:lang w:val="en-US" w:eastAsia="zh-CN"/>
        </w:rPr>
        <w:t>二、请说明：（</w:t>
      </w:r>
      <w:r>
        <w:rPr>
          <w:rFonts w:hint="default" w:ascii="Times New Roman" w:hAnsi="Times New Roman" w:eastAsia="仿宋_GB2312"/>
          <w:sz w:val="32"/>
          <w:szCs w:val="32"/>
          <w:highlight w:val="none"/>
          <w:lang w:val="en-US" w:eastAsia="zh-CN"/>
        </w:rPr>
        <w:t>1</w:t>
      </w:r>
      <w:r>
        <w:rPr>
          <w:rFonts w:hint="default" w:ascii="Calibri" w:hAnsi="Calibri" w:eastAsia="CESI仿宋-GB2312" w:cs="CESI仿宋-GB2312"/>
          <w:sz w:val="32"/>
          <w:szCs w:val="32"/>
          <w:lang w:val="en-US" w:eastAsia="zh-CN"/>
        </w:rPr>
        <w:t>）北京明舸、重庆灏渝沁存在注册资本未足额缴纳的情况，请说明形成原因及是否会对境内运营实体正常业务开展产生不利影响。（</w:t>
      </w:r>
      <w:r>
        <w:rPr>
          <w:rFonts w:hint="default" w:ascii="Times New Roman" w:hAnsi="Times New Roman" w:eastAsia="仿宋_GB2312"/>
          <w:sz w:val="32"/>
          <w:szCs w:val="32"/>
          <w:highlight w:val="none"/>
          <w:lang w:val="en-US" w:eastAsia="zh-CN"/>
        </w:rPr>
        <w:t>2</w:t>
      </w:r>
      <w:r>
        <w:rPr>
          <w:rFonts w:hint="default" w:ascii="Calibri" w:hAnsi="Calibri" w:eastAsia="CESI仿宋-GB2312" w:cs="CESI仿宋-GB2312"/>
          <w:sz w:val="32"/>
          <w:szCs w:val="32"/>
          <w:lang w:val="en-US" w:eastAsia="zh-CN"/>
        </w:rPr>
        <w:t>）你公司境内主体经营范围包含广告发布、演出经纪</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请说明相关业务开展情况。</w:t>
      </w:r>
      <w:r>
        <w:rPr>
          <w:rFonts w:hint="default" w:ascii="Calibri" w:hAnsi="Calibri" w:eastAsia="CESI仿宋-GB2312" w:cs="CESI仿宋-GB2312"/>
          <w:sz w:val="32"/>
          <w:szCs w:val="32"/>
          <w:lang w:val="en-US" w:eastAsia="zh-CN"/>
        </w:rPr>
        <w:br w:type="textWrapping"/>
      </w:r>
      <w:r>
        <w:rPr>
          <w:rFonts w:hint="eastAsia" w:eastAsia="CESI仿宋-GB2312" w:cs="CESI仿宋-GB2312"/>
          <w:sz w:val="32"/>
          <w:szCs w:val="32"/>
          <w:lang w:val="en-US" w:eastAsia="zh-CN"/>
        </w:rPr>
        <w:t xml:space="preserve">    </w:t>
      </w:r>
      <w:r>
        <w:rPr>
          <w:rFonts w:hint="default" w:ascii="Calibri" w:hAnsi="Calibri" w:eastAsia="CESI仿宋-GB2312" w:cs="CESI仿宋-GB2312"/>
          <w:sz w:val="32"/>
          <w:szCs w:val="32"/>
          <w:lang w:val="en-US" w:eastAsia="zh-CN"/>
        </w:rPr>
        <w:t>三、请说明：你公司业务涉及实时数据分析及用户行为分析。请说明你公司是否涉及收集及储存用户信息、数据规模、数据收集使用情况，是否涉及向第三方提供个人用户信息，上市前后个人信息保护和数据安全的安排或措施。</w:t>
      </w:r>
    </w:p>
    <w:p w14:paraId="3592A02C">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浩福创意集团</w:t>
      </w:r>
    </w:p>
    <w:p w14:paraId="312E354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default" w:ascii="Calibri" w:hAnsi="Calibri" w:eastAsia="CESI仿宋-GB2312" w:cs="CESI仿宋-GB2312"/>
          <w:sz w:val="32"/>
          <w:szCs w:val="32"/>
          <w:lang w:val="en-US" w:eastAsia="zh-CN"/>
        </w:rPr>
        <w:t>请你公司补充说明以下事项，请律师核查并出具明确的法律意见：</w:t>
      </w:r>
      <w:r>
        <w:rPr>
          <w:rFonts w:hint="default" w:ascii="Calibri" w:hAnsi="Calibri" w:eastAsia="CESI仿宋-GB2312" w:cs="CESI仿宋-GB2312"/>
          <w:sz w:val="32"/>
          <w:szCs w:val="32"/>
          <w:lang w:val="en-US" w:eastAsia="zh-CN"/>
        </w:rPr>
        <w:br w:type="textWrapping"/>
      </w:r>
      <w:r>
        <w:rPr>
          <w:rFonts w:hint="default" w:ascii="Calibri" w:hAnsi="Calibri" w:eastAsia="CESI仿宋-GB2312" w:cs="CESI仿宋-GB2312"/>
          <w:sz w:val="32"/>
          <w:szCs w:val="32"/>
          <w:lang w:val="en-US" w:eastAsia="zh-CN"/>
        </w:rPr>
        <w:t xml:space="preserve">  </w:t>
      </w:r>
      <w:r>
        <w:rPr>
          <w:rFonts w:hint="eastAsia" w:eastAsia="CESI仿宋-GB2312" w:cs="CESI仿宋-GB2312"/>
          <w:sz w:val="32"/>
          <w:szCs w:val="32"/>
          <w:lang w:val="en-US" w:eastAsia="zh-CN"/>
        </w:rPr>
        <w:t xml:space="preserve">  一、请说明：（</w:t>
      </w:r>
      <w:r>
        <w:rPr>
          <w:rFonts w:hint="eastAsia" w:ascii="Times New Roman" w:hAnsi="Times New Roman" w:eastAsia="仿宋_GB2312"/>
          <w:sz w:val="32"/>
          <w:szCs w:val="32"/>
          <w:highlight w:val="none"/>
          <w:lang w:val="en-US" w:eastAsia="zh-CN"/>
        </w:rPr>
        <w:t>1</w:t>
      </w:r>
      <w:r>
        <w:rPr>
          <w:rFonts w:hint="eastAsia" w:eastAsia="CESI仿宋-GB2312" w:cs="CESI仿宋-GB2312"/>
          <w:sz w:val="32"/>
          <w:szCs w:val="32"/>
          <w:lang w:val="en-US" w:eastAsia="zh-CN"/>
        </w:rPr>
        <w:t>）你公司股权控制架构设立的合规性。包括但不限于</w:t>
      </w:r>
      <w:r>
        <w:rPr>
          <w:rFonts w:hint="eastAsia" w:ascii="Times New Roman" w:hAnsi="Times New Roman" w:eastAsia="仿宋_GB2312"/>
          <w:sz w:val="32"/>
          <w:szCs w:val="32"/>
          <w:highlight w:val="none"/>
          <w:lang w:val="en-US" w:eastAsia="zh-CN"/>
        </w:rPr>
        <w:t>Hartford Great Health Corp.</w:t>
      </w:r>
      <w:r>
        <w:rPr>
          <w:rFonts w:hint="eastAsia" w:eastAsia="CESI仿宋-GB2312" w:cs="CESI仿宋-GB2312"/>
          <w:sz w:val="32"/>
          <w:szCs w:val="32"/>
          <w:lang w:val="en-US" w:eastAsia="zh-CN"/>
        </w:rPr>
        <w:t>收购上海浩福及绍兴火猫过程中涉及的各相关主体履行外商投资、税务管理、境内自然人外汇管理等监管程序的具体情况，并进一步说明是否符合《关于外国投资者并购境内企业的规定》。（</w:t>
      </w:r>
      <w:r>
        <w:rPr>
          <w:rFonts w:hint="eastAsia" w:ascii="Times New Roman" w:hAnsi="Times New Roman" w:eastAsia="仿宋_GB2312"/>
          <w:sz w:val="32"/>
          <w:szCs w:val="32"/>
          <w:highlight w:val="none"/>
          <w:lang w:val="en-US" w:eastAsia="zh-CN"/>
        </w:rPr>
        <w:t>2</w:t>
      </w:r>
      <w:r>
        <w:rPr>
          <w:rFonts w:hint="eastAsia" w:eastAsia="CESI仿宋-GB2312" w:cs="CESI仿宋-GB2312"/>
          <w:sz w:val="32"/>
          <w:szCs w:val="32"/>
          <w:lang w:val="en-US" w:eastAsia="zh-CN"/>
        </w:rPr>
        <w:t>）提交境外发行上市备案材料前，历史股东宋连跃将其持有的发行人股份转让给</w:t>
      </w:r>
      <w:r>
        <w:rPr>
          <w:rFonts w:hint="eastAsia" w:ascii="Times New Roman" w:hAnsi="Times New Roman" w:eastAsia="仿宋_GB2312"/>
          <w:sz w:val="32"/>
          <w:szCs w:val="32"/>
          <w:highlight w:val="none"/>
          <w:lang w:val="en-US" w:eastAsia="zh-CN"/>
        </w:rPr>
        <w:t>Erin Songwang</w:t>
      </w:r>
      <w:r>
        <w:rPr>
          <w:rFonts w:hint="eastAsia" w:eastAsia="CESI仿宋-GB2312" w:cs="CESI仿宋-GB2312"/>
          <w:sz w:val="32"/>
          <w:szCs w:val="32"/>
          <w:lang w:val="en-US" w:eastAsia="zh-CN"/>
        </w:rPr>
        <w:t>及</w:t>
      </w:r>
      <w:r>
        <w:rPr>
          <w:rFonts w:hint="eastAsia" w:ascii="Times New Roman" w:hAnsi="Times New Roman" w:eastAsia="仿宋_GB2312"/>
          <w:sz w:val="32"/>
          <w:szCs w:val="32"/>
          <w:highlight w:val="none"/>
          <w:lang w:val="en-US" w:eastAsia="zh-CN"/>
        </w:rPr>
        <w:t>Elsie Songwang</w:t>
      </w:r>
      <w:r>
        <w:rPr>
          <w:rFonts w:hint="eastAsia" w:eastAsia="CESI仿宋-GB2312" w:cs="CESI仿宋-GB2312"/>
          <w:sz w:val="32"/>
          <w:szCs w:val="32"/>
          <w:lang w:val="en-US" w:eastAsia="zh-CN"/>
        </w:rPr>
        <w:t>的原因及背景，是否存在</w:t>
      </w:r>
      <w:r>
        <w:rPr>
          <w:rFonts w:hint="eastAsia" w:ascii="Times New Roman" w:hAnsi="Times New Roman" w:eastAsia="仿宋_GB2312"/>
          <w:sz w:val="32"/>
          <w:szCs w:val="32"/>
          <w:highlight w:val="none"/>
          <w:lang w:val="en-US" w:eastAsia="zh-CN"/>
        </w:rPr>
        <w:t>Erin Songwang</w:t>
      </w:r>
      <w:r>
        <w:rPr>
          <w:rFonts w:hint="eastAsia" w:eastAsia="CESI仿宋-GB2312" w:cs="CESI仿宋-GB2312"/>
          <w:sz w:val="32"/>
          <w:szCs w:val="32"/>
          <w:lang w:val="en-US" w:eastAsia="zh-CN"/>
        </w:rPr>
        <w:t>及</w:t>
      </w:r>
      <w:r>
        <w:rPr>
          <w:rFonts w:hint="eastAsia" w:ascii="Times New Roman" w:hAnsi="Times New Roman" w:eastAsia="仿宋_GB2312"/>
          <w:sz w:val="32"/>
          <w:szCs w:val="32"/>
          <w:highlight w:val="none"/>
          <w:lang w:val="en-US" w:eastAsia="zh-CN"/>
        </w:rPr>
        <w:t>Elsie Songwang</w:t>
      </w:r>
      <w:r>
        <w:rPr>
          <w:rFonts w:hint="eastAsia" w:eastAsia="CESI仿宋-GB2312" w:cs="CESI仿宋-GB2312"/>
          <w:sz w:val="32"/>
          <w:szCs w:val="32"/>
          <w:lang w:val="en-US" w:eastAsia="zh-CN"/>
        </w:rPr>
        <w:t>为宋连跃代持股份的情形。（</w:t>
      </w:r>
      <w:r>
        <w:rPr>
          <w:rFonts w:hint="eastAsia" w:ascii="Times New Roman" w:hAnsi="Times New Roman" w:eastAsia="仿宋_GB2312"/>
          <w:sz w:val="32"/>
          <w:szCs w:val="32"/>
          <w:highlight w:val="none"/>
          <w:lang w:val="en-US" w:eastAsia="zh-CN"/>
        </w:rPr>
        <w:t>3</w:t>
      </w:r>
      <w:r>
        <w:rPr>
          <w:rFonts w:hint="eastAsia" w:eastAsia="CESI仿宋-GB2312" w:cs="CESI仿宋-GB2312"/>
          <w:sz w:val="32"/>
          <w:szCs w:val="32"/>
          <w:lang w:val="en-US" w:eastAsia="zh-CN"/>
        </w:rPr>
        <w:t>）补充说明</w:t>
      </w:r>
      <w:r>
        <w:rPr>
          <w:rFonts w:hint="eastAsia" w:ascii="Times New Roman" w:hAnsi="Times New Roman" w:eastAsia="仿宋_GB2312"/>
          <w:sz w:val="32"/>
          <w:szCs w:val="32"/>
          <w:highlight w:val="none"/>
          <w:lang w:val="en-US" w:eastAsia="zh-CN"/>
        </w:rPr>
        <w:t>2020</w:t>
      </w:r>
      <w:r>
        <w:rPr>
          <w:rFonts w:hint="eastAsia" w:eastAsia="CESI仿宋-GB2312" w:cs="CESI仿宋-GB2312"/>
          <w:sz w:val="32"/>
          <w:szCs w:val="32"/>
          <w:lang w:val="en-US" w:eastAsia="zh-CN"/>
        </w:rPr>
        <w:t>年</w:t>
      </w:r>
      <w:r>
        <w:rPr>
          <w:rFonts w:hint="eastAsia" w:ascii="Times New Roman" w:hAnsi="Times New Roman" w:eastAsia="仿宋_GB2312"/>
          <w:sz w:val="32"/>
          <w:szCs w:val="32"/>
          <w:highlight w:val="none"/>
          <w:lang w:val="en-US" w:eastAsia="zh-CN"/>
        </w:rPr>
        <w:t>7</w:t>
      </w:r>
      <w:r>
        <w:rPr>
          <w:rFonts w:hint="eastAsia" w:eastAsia="CESI仿宋-GB2312" w:cs="CESI仿宋-GB2312"/>
          <w:sz w:val="32"/>
          <w:szCs w:val="32"/>
          <w:lang w:val="en-US" w:eastAsia="zh-CN"/>
        </w:rPr>
        <w:t>月至备案材料提交期间的发行人股本及演变情况。（</w:t>
      </w:r>
      <w:r>
        <w:rPr>
          <w:rFonts w:hint="eastAsia" w:ascii="Times New Roman" w:hAnsi="Times New Roman" w:eastAsia="仿宋_GB2312"/>
          <w:sz w:val="32"/>
          <w:szCs w:val="32"/>
          <w:highlight w:val="none"/>
          <w:lang w:val="en-US" w:eastAsia="zh-CN"/>
        </w:rPr>
        <w:t>4</w:t>
      </w:r>
      <w:r>
        <w:rPr>
          <w:rFonts w:hint="eastAsia" w:eastAsia="CESI仿宋-GB2312" w:cs="CESI仿宋-GB2312"/>
          <w:sz w:val="32"/>
          <w:szCs w:val="32"/>
          <w:lang w:val="en-US" w:eastAsia="zh-CN"/>
        </w:rPr>
        <w:t>）作为最近</w:t>
      </w:r>
      <w:r>
        <w:rPr>
          <w:rFonts w:hint="eastAsia" w:ascii="Times New Roman" w:hAnsi="Times New Roman" w:eastAsia="仿宋_GB2312"/>
          <w:sz w:val="32"/>
          <w:szCs w:val="32"/>
          <w:highlight w:val="none"/>
          <w:lang w:val="en-US" w:eastAsia="zh-CN"/>
        </w:rPr>
        <w:t>12</w:t>
      </w:r>
      <w:r>
        <w:rPr>
          <w:rFonts w:hint="eastAsia" w:eastAsia="CESI仿宋-GB2312" w:cs="CESI仿宋-GB2312"/>
          <w:sz w:val="32"/>
          <w:szCs w:val="32"/>
          <w:lang w:val="en-US" w:eastAsia="zh-CN"/>
        </w:rPr>
        <w:t>个月内新增股东，</w:t>
      </w:r>
      <w:r>
        <w:rPr>
          <w:rFonts w:hint="eastAsia" w:ascii="Times New Roman" w:hAnsi="Times New Roman" w:eastAsia="仿宋_GB2312"/>
          <w:sz w:val="32"/>
          <w:szCs w:val="32"/>
          <w:highlight w:val="none"/>
          <w:lang w:val="en-US" w:eastAsia="zh-CN"/>
        </w:rPr>
        <w:t>William B. Barnett</w:t>
      </w:r>
      <w:r>
        <w:rPr>
          <w:rFonts w:hint="eastAsia" w:eastAsia="CESI仿宋-GB2312" w:cs="CESI仿宋-GB2312"/>
          <w:sz w:val="32"/>
          <w:szCs w:val="32"/>
          <w:lang w:val="en-US" w:eastAsia="zh-CN"/>
        </w:rPr>
        <w:t>提供法律咨询服务及</w:t>
      </w:r>
      <w:r>
        <w:rPr>
          <w:rFonts w:hint="eastAsia" w:ascii="Times New Roman" w:hAnsi="Times New Roman" w:eastAsia="仿宋_GB2312"/>
          <w:sz w:val="32"/>
          <w:szCs w:val="32"/>
          <w:highlight w:val="none"/>
          <w:lang w:val="en-US" w:eastAsia="zh-CN"/>
        </w:rPr>
        <w:t>Lili Dai</w:t>
      </w:r>
      <w:r>
        <w:rPr>
          <w:rFonts w:hint="eastAsia" w:eastAsia="CESI仿宋-GB2312" w:cs="CESI仿宋-GB2312"/>
          <w:sz w:val="32"/>
          <w:szCs w:val="32"/>
          <w:lang w:val="en-US" w:eastAsia="zh-CN"/>
        </w:rPr>
        <w:t>提供投资咨询服务的具体情况，包括但不限于与你公司签订服务合同的情况，合同中是否明确顾问的具体职责、期限及參与公司经营管理方式等，并就是否存在可能的利益输送或潜在利益输送等出具明确结论性意见。（</w:t>
      </w:r>
      <w:r>
        <w:rPr>
          <w:rFonts w:hint="eastAsia" w:ascii="Times New Roman" w:hAnsi="Times New Roman" w:eastAsia="仿宋_GB2312"/>
          <w:sz w:val="32"/>
          <w:szCs w:val="32"/>
          <w:highlight w:val="none"/>
          <w:lang w:val="en-US" w:eastAsia="zh-CN"/>
        </w:rPr>
        <w:t>5</w:t>
      </w:r>
      <w:r>
        <w:rPr>
          <w:rFonts w:hint="eastAsia" w:eastAsia="CESI仿宋-GB2312" w:cs="CESI仿宋-GB2312"/>
          <w:sz w:val="32"/>
          <w:szCs w:val="32"/>
          <w:lang w:val="en-US" w:eastAsia="zh-CN"/>
        </w:rPr>
        <w:t>）作为最近</w:t>
      </w:r>
      <w:r>
        <w:rPr>
          <w:rFonts w:hint="eastAsia" w:ascii="Times New Roman" w:hAnsi="Times New Roman" w:eastAsia="仿宋_GB2312"/>
          <w:sz w:val="32"/>
          <w:szCs w:val="32"/>
          <w:highlight w:val="none"/>
          <w:lang w:val="en-US" w:eastAsia="zh-CN"/>
        </w:rPr>
        <w:t>12</w:t>
      </w:r>
      <w:r>
        <w:rPr>
          <w:rFonts w:hint="eastAsia" w:eastAsia="CESI仿宋-GB2312" w:cs="CESI仿宋-GB2312"/>
          <w:sz w:val="32"/>
          <w:szCs w:val="32"/>
          <w:lang w:val="en-US" w:eastAsia="zh-CN"/>
        </w:rPr>
        <w:t>个月内新增股东，</w:t>
      </w:r>
      <w:r>
        <w:rPr>
          <w:rFonts w:hint="eastAsia" w:ascii="Times New Roman" w:hAnsi="Times New Roman" w:eastAsia="仿宋_GB2312"/>
          <w:sz w:val="32"/>
          <w:szCs w:val="32"/>
          <w:highlight w:val="none"/>
          <w:lang w:val="en-US" w:eastAsia="zh-CN"/>
        </w:rPr>
        <w:t>US Unicorn</w:t>
      </w:r>
      <w:r>
        <w:rPr>
          <w:rFonts w:hint="eastAsia" w:eastAsia="CESI仿宋-GB2312" w:cs="CESI仿宋-GB2312"/>
          <w:sz w:val="32"/>
          <w:szCs w:val="32"/>
          <w:lang w:val="en-US" w:eastAsia="zh-CN"/>
        </w:rPr>
        <w:t xml:space="preserve"> </w:t>
      </w:r>
      <w:r>
        <w:rPr>
          <w:rFonts w:hint="eastAsia" w:ascii="Times New Roman" w:hAnsi="Times New Roman" w:eastAsia="仿宋_GB2312"/>
          <w:sz w:val="32"/>
          <w:szCs w:val="32"/>
          <w:highlight w:val="none"/>
          <w:lang w:val="en-US" w:eastAsia="zh-CN"/>
        </w:rPr>
        <w:t>Foundation Inc</w:t>
      </w:r>
      <w:r>
        <w:rPr>
          <w:rFonts w:hint="eastAsia" w:eastAsia="CESI仿宋-GB2312" w:cs="CESI仿宋-GB2312"/>
          <w:sz w:val="32"/>
          <w:szCs w:val="32"/>
          <w:lang w:val="en-US" w:eastAsia="zh-CN"/>
        </w:rPr>
        <w:t>所提供服务的具体情況及宋连跃向</w:t>
      </w:r>
      <w:r>
        <w:rPr>
          <w:rFonts w:hint="eastAsia" w:ascii="Times New Roman" w:hAnsi="Times New Roman" w:eastAsia="仿宋_GB2312"/>
          <w:sz w:val="32"/>
          <w:szCs w:val="32"/>
          <w:highlight w:val="none"/>
          <w:lang w:val="en-US" w:eastAsia="zh-CN"/>
        </w:rPr>
        <w:t>US Unicorn Foundation Inc</w:t>
      </w:r>
      <w:r>
        <w:rPr>
          <w:rFonts w:hint="eastAsia" w:eastAsia="CESI仿宋-GB2312" w:cs="CESI仿宋-GB2312"/>
          <w:sz w:val="32"/>
          <w:szCs w:val="32"/>
          <w:lang w:val="en-US" w:eastAsia="zh-CN"/>
        </w:rPr>
        <w:t>捐赠股份的合理性，包括但不限于与你公司签订顾问合同的情况，合同中是否明确顾问的具体职责、期限及参与公司经营管理方式等，并就是否存在可能的利益输送或潜在利益输送等出具明确结论性意见。（</w:t>
      </w:r>
      <w:r>
        <w:rPr>
          <w:rFonts w:hint="eastAsia" w:ascii="Times New Roman" w:hAnsi="Times New Roman" w:eastAsia="仿宋_GB2312"/>
          <w:sz w:val="32"/>
          <w:szCs w:val="32"/>
          <w:highlight w:val="none"/>
          <w:lang w:val="en-US" w:eastAsia="zh-CN"/>
        </w:rPr>
        <w:t>6</w:t>
      </w:r>
      <w:r>
        <w:rPr>
          <w:rFonts w:hint="eastAsia" w:eastAsia="CESI仿宋-GB2312" w:cs="CESI仿宋-GB2312"/>
          <w:sz w:val="32"/>
          <w:szCs w:val="32"/>
          <w:lang w:val="en-US" w:eastAsia="zh-CN"/>
        </w:rPr>
        <w:t>）你公司引入</w:t>
      </w:r>
      <w:r>
        <w:rPr>
          <w:rFonts w:hint="eastAsia" w:ascii="Times New Roman" w:hAnsi="Times New Roman" w:eastAsia="仿宋_GB2312"/>
          <w:sz w:val="32"/>
          <w:szCs w:val="32"/>
          <w:highlight w:val="none"/>
          <w:lang w:val="en-US" w:eastAsia="zh-CN"/>
        </w:rPr>
        <w:t>Carrie Chen、Wei Jzuoh Chen</w:t>
      </w:r>
      <w:r>
        <w:rPr>
          <w:rFonts w:hint="eastAsia" w:eastAsia="CESI仿宋-GB2312" w:cs="CESI仿宋-GB2312"/>
          <w:sz w:val="32"/>
          <w:szCs w:val="32"/>
          <w:lang w:val="en-US" w:eastAsia="zh-CN"/>
        </w:rPr>
        <w:t>及</w:t>
      </w:r>
      <w:r>
        <w:rPr>
          <w:rFonts w:hint="eastAsia" w:ascii="Times New Roman" w:hAnsi="Times New Roman" w:eastAsia="仿宋_GB2312"/>
          <w:sz w:val="32"/>
          <w:szCs w:val="32"/>
          <w:highlight w:val="none"/>
          <w:lang w:val="en-US" w:eastAsia="zh-CN"/>
        </w:rPr>
        <w:t>Chih-Hsien Tai</w:t>
      </w:r>
      <w:r>
        <w:rPr>
          <w:rFonts w:hint="eastAsia" w:eastAsia="CESI仿宋-GB2312" w:cs="CESI仿宋-GB2312"/>
          <w:sz w:val="32"/>
          <w:szCs w:val="32"/>
          <w:lang w:val="en-US" w:eastAsia="zh-CN"/>
        </w:rPr>
        <w:t>股东的原因及合理性，宋连跃向上述股权转让价格低于</w:t>
      </w:r>
      <w:r>
        <w:rPr>
          <w:rFonts w:hint="eastAsia" w:ascii="Times New Roman" w:hAnsi="Times New Roman" w:eastAsia="仿宋_GB2312"/>
          <w:sz w:val="32"/>
          <w:szCs w:val="32"/>
          <w:highlight w:val="none"/>
          <w:lang w:val="en-US" w:eastAsia="zh-CN"/>
        </w:rPr>
        <w:t>OTC</w:t>
      </w:r>
      <w:r>
        <w:rPr>
          <w:rFonts w:hint="eastAsia" w:eastAsia="CESI仿宋-GB2312" w:cs="CESI仿宋-GB2312"/>
          <w:sz w:val="32"/>
          <w:szCs w:val="32"/>
          <w:lang w:val="en-US" w:eastAsia="zh-CN"/>
        </w:rPr>
        <w:t>挂牌股价的原因，并就是否存在可能的利益输送或潜在利益输送等出具明确结论性意见。</w:t>
      </w:r>
      <w:r>
        <w:rPr>
          <w:rFonts w:hint="eastAsia" w:eastAsia="CESI仿宋-GB2312" w:cs="CESI仿宋-GB2312"/>
          <w:sz w:val="32"/>
          <w:szCs w:val="32"/>
          <w:lang w:val="en-US" w:eastAsia="zh-CN"/>
        </w:rPr>
        <w:br w:type="textWrapping"/>
      </w:r>
      <w:r>
        <w:rPr>
          <w:rFonts w:hint="eastAsia" w:eastAsia="CESI仿宋-GB2312" w:cs="CESI仿宋-GB2312"/>
          <w:sz w:val="32"/>
          <w:szCs w:val="32"/>
          <w:lang w:val="en-US" w:eastAsia="zh-CN"/>
        </w:rPr>
        <w:t xml:space="preserve">    二、请说明：（</w:t>
      </w:r>
      <w:r>
        <w:rPr>
          <w:rFonts w:hint="eastAsia" w:ascii="Times New Roman" w:hAnsi="Times New Roman" w:eastAsia="仿宋_GB2312"/>
          <w:sz w:val="32"/>
          <w:szCs w:val="32"/>
          <w:highlight w:val="none"/>
          <w:lang w:val="en-US" w:eastAsia="zh-CN"/>
        </w:rPr>
        <w:t>1</w:t>
      </w:r>
      <w:r>
        <w:rPr>
          <w:rFonts w:hint="eastAsia" w:eastAsia="CESI仿宋-GB2312" w:cs="CESI仿宋-GB2312"/>
          <w:sz w:val="32"/>
          <w:szCs w:val="32"/>
          <w:lang w:val="en-US" w:eastAsia="zh-CN"/>
        </w:rPr>
        <w:t>）你公司</w:t>
      </w:r>
      <w:r>
        <w:rPr>
          <w:rFonts w:hint="eastAsia" w:ascii="Times New Roman" w:hAnsi="Times New Roman" w:eastAsia="仿宋_GB2312"/>
          <w:sz w:val="32"/>
          <w:szCs w:val="32"/>
          <w:highlight w:val="none"/>
          <w:lang w:val="en-US" w:eastAsia="zh-CN"/>
        </w:rPr>
        <w:t>2018</w:t>
      </w:r>
      <w:r>
        <w:rPr>
          <w:rFonts w:hint="eastAsia" w:eastAsia="CESI仿宋-GB2312" w:cs="CESI仿宋-GB2312"/>
          <w:sz w:val="32"/>
          <w:szCs w:val="32"/>
          <w:lang w:val="en-US" w:eastAsia="zh-CN"/>
        </w:rPr>
        <w:t>年</w:t>
      </w:r>
      <w:r>
        <w:rPr>
          <w:rFonts w:hint="eastAsia" w:ascii="Times New Roman" w:hAnsi="Times New Roman" w:eastAsia="仿宋_GB2312"/>
          <w:sz w:val="32"/>
          <w:szCs w:val="32"/>
          <w:highlight w:val="none"/>
          <w:lang w:val="en-US" w:eastAsia="zh-CN"/>
        </w:rPr>
        <w:t>11</w:t>
      </w:r>
      <w:r>
        <w:rPr>
          <w:rFonts w:hint="eastAsia" w:eastAsia="CESI仿宋-GB2312" w:cs="CESI仿宋-GB2312"/>
          <w:sz w:val="32"/>
          <w:szCs w:val="32"/>
          <w:lang w:val="en-US" w:eastAsia="zh-CN"/>
        </w:rPr>
        <w:t>月至今在美国场外市场挂牌期间的合规情况，并请律师发表明确意见。（</w:t>
      </w:r>
      <w:r>
        <w:rPr>
          <w:rFonts w:hint="eastAsia" w:ascii="Times New Roman" w:hAnsi="Times New Roman" w:eastAsia="仿宋_GB2312"/>
          <w:sz w:val="32"/>
          <w:szCs w:val="32"/>
          <w:highlight w:val="none"/>
          <w:lang w:val="en-US" w:eastAsia="zh-CN"/>
        </w:rPr>
        <w:t>2</w:t>
      </w:r>
      <w:r>
        <w:rPr>
          <w:rFonts w:hint="eastAsia" w:eastAsia="CESI仿宋-GB2312" w:cs="CESI仿宋-GB2312"/>
          <w:sz w:val="32"/>
          <w:szCs w:val="32"/>
          <w:lang w:val="en-US" w:eastAsia="zh-CN"/>
        </w:rPr>
        <w:t>） 你公司境内运营实体经营范围包含广告发布，请说明是否实际开展广告平台相关业务，并说明具体运营情况。（</w:t>
      </w:r>
      <w:r>
        <w:rPr>
          <w:rFonts w:hint="eastAsia" w:ascii="Times New Roman" w:hAnsi="Times New Roman" w:eastAsia="仿宋_GB2312"/>
          <w:sz w:val="32"/>
          <w:szCs w:val="32"/>
          <w:highlight w:val="none"/>
          <w:lang w:val="en-US" w:eastAsia="zh-CN"/>
        </w:rPr>
        <w:t>3</w:t>
      </w:r>
      <w:r>
        <w:rPr>
          <w:rFonts w:hint="eastAsia" w:eastAsia="CESI仿宋-GB2312" w:cs="CESI仿宋-GB2312"/>
          <w:sz w:val="32"/>
          <w:szCs w:val="32"/>
          <w:lang w:val="en-US" w:eastAsia="zh-CN"/>
        </w:rPr>
        <w:t>）你公司发行上市所募集资金拟用于未来短剧研发业务，请说明上述业务开展情况，是否取得必要的资质许可。（</w:t>
      </w:r>
      <w:r>
        <w:rPr>
          <w:rFonts w:hint="eastAsia" w:ascii="Times New Roman" w:hAnsi="Times New Roman" w:eastAsia="仿宋_GB2312"/>
          <w:sz w:val="32"/>
          <w:szCs w:val="32"/>
          <w:highlight w:val="none"/>
          <w:lang w:val="en-US" w:eastAsia="zh-CN"/>
        </w:rPr>
        <w:t>4</w:t>
      </w:r>
      <w:r>
        <w:rPr>
          <w:rFonts w:hint="eastAsia" w:eastAsia="CESI仿宋-GB2312" w:cs="CESI仿宋-GB2312"/>
          <w:sz w:val="32"/>
          <w:szCs w:val="32"/>
          <w:lang w:val="en-US" w:eastAsia="zh-CN"/>
        </w:rPr>
        <w:t>）上海浩福及绍兴火猫注册资本存在未足额缴纳的情况，请说明形成原因及是否会对境内运营实体正常业务开展产生不利影响。（</w:t>
      </w:r>
      <w:r>
        <w:rPr>
          <w:rFonts w:hint="eastAsia" w:ascii="Times New Roman" w:hAnsi="Times New Roman" w:eastAsia="仿宋_GB2312"/>
          <w:sz w:val="32"/>
          <w:szCs w:val="32"/>
          <w:highlight w:val="none"/>
          <w:lang w:val="en-US" w:eastAsia="zh-CN"/>
        </w:rPr>
        <w:t>5</w:t>
      </w:r>
      <w:r>
        <w:rPr>
          <w:rFonts w:hint="eastAsia" w:eastAsia="CESI仿宋-GB2312" w:cs="CESI仿宋-GB2312"/>
          <w:sz w:val="32"/>
          <w:szCs w:val="32"/>
          <w:lang w:val="en-US" w:eastAsia="zh-CN"/>
        </w:rPr>
        <w:t>）你公司</w:t>
      </w:r>
      <w:r>
        <w:rPr>
          <w:rFonts w:hint="eastAsia" w:ascii="Times New Roman" w:hAnsi="Times New Roman" w:eastAsia="仿宋_GB2312"/>
          <w:sz w:val="32"/>
          <w:szCs w:val="32"/>
          <w:highlight w:val="none"/>
          <w:lang w:val="en-US" w:eastAsia="zh-CN"/>
        </w:rPr>
        <w:t>2023</w:t>
      </w:r>
      <w:r>
        <w:rPr>
          <w:rFonts w:hint="eastAsia" w:eastAsia="CESI仿宋-GB2312" w:cs="CESI仿宋-GB2312"/>
          <w:sz w:val="32"/>
          <w:szCs w:val="32"/>
          <w:lang w:val="en-US" w:eastAsia="zh-CN"/>
        </w:rPr>
        <w:t>年度业务开展情况及取得利润的来源情况。</w:t>
      </w:r>
    </w:p>
    <w:p w14:paraId="4661BD6B">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金浔股份</w:t>
      </w:r>
    </w:p>
    <w:p w14:paraId="461AAD27">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kern w:val="2"/>
          <w:sz w:val="32"/>
          <w:szCs w:val="32"/>
          <w:lang w:val="en-US" w:eastAsia="zh-CN" w:bidi="ar-SA"/>
        </w:rPr>
      </w:pPr>
      <w:r>
        <w:rPr>
          <w:rFonts w:hint="eastAsia" w:ascii="CESI仿宋-GB2312" w:hAnsi="CESI仿宋-GB2312" w:eastAsia="CESI仿宋-GB2312" w:cs="CESI仿宋-GB2312"/>
          <w:color w:val="auto"/>
          <w:kern w:val="2"/>
          <w:sz w:val="32"/>
          <w:szCs w:val="32"/>
          <w:lang w:val="en-US" w:eastAsia="zh-CN" w:bidi="ar-SA"/>
        </w:rPr>
        <w:t>请你公司补充说明以下事项，请律师核查并出具明确的法律意见：</w:t>
      </w:r>
    </w:p>
    <w:p w14:paraId="6D31588E">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kern w:val="2"/>
          <w:sz w:val="32"/>
          <w:szCs w:val="32"/>
          <w:lang w:val="en-US" w:eastAsia="zh-CN" w:bidi="ar-SA"/>
        </w:rPr>
      </w:pPr>
      <w:r>
        <w:rPr>
          <w:rFonts w:hint="eastAsia" w:ascii="CESI仿宋-GB2312" w:hAnsi="CESI仿宋-GB2312" w:eastAsia="CESI仿宋-GB2312" w:cs="CESI仿宋-GB2312"/>
          <w:color w:val="auto"/>
          <w:kern w:val="2"/>
          <w:sz w:val="32"/>
          <w:szCs w:val="32"/>
          <w:lang w:val="en-US" w:eastAsia="zh-CN" w:bidi="ar-SA"/>
        </w:rPr>
        <w:t>一、关于股权变动：（</w:t>
      </w:r>
      <w:r>
        <w:rPr>
          <w:rFonts w:hint="eastAsia" w:ascii="Times New Roman" w:hAnsi="Times New Roman" w:eastAsia="仿宋_GB2312" w:cs="Times New Roman"/>
          <w:color w:val="auto"/>
          <w:kern w:val="2"/>
          <w:sz w:val="32"/>
          <w:szCs w:val="32"/>
          <w:highlight w:val="none"/>
          <w:lang w:val="en-US" w:eastAsia="zh-CN" w:bidi="ar-SA"/>
        </w:rPr>
        <w:t>1</w:t>
      </w:r>
      <w:r>
        <w:rPr>
          <w:rFonts w:hint="eastAsia" w:ascii="CESI仿宋-GB2312" w:hAnsi="CESI仿宋-GB2312" w:eastAsia="CESI仿宋-GB2312" w:cs="CESI仿宋-GB2312"/>
          <w:color w:val="auto"/>
          <w:kern w:val="2"/>
          <w:sz w:val="32"/>
          <w:szCs w:val="32"/>
          <w:lang w:val="en-US" w:eastAsia="zh-CN" w:bidi="ar-SA"/>
        </w:rPr>
        <w:t>）你公司历史上存在实控人股权代持情形，请按照《监管规则适用指引——境外发行上市类第</w:t>
      </w:r>
      <w:r>
        <w:rPr>
          <w:rFonts w:hint="eastAsia" w:ascii="Times New Roman" w:hAnsi="Times New Roman" w:eastAsia="仿宋_GB2312" w:cs="Times New Roman"/>
          <w:color w:val="auto"/>
          <w:kern w:val="2"/>
          <w:sz w:val="32"/>
          <w:szCs w:val="32"/>
          <w:highlight w:val="none"/>
          <w:lang w:val="en-US" w:eastAsia="zh-CN" w:bidi="ar-SA"/>
        </w:rPr>
        <w:t>2</w:t>
      </w:r>
      <w:r>
        <w:rPr>
          <w:rFonts w:hint="eastAsia" w:ascii="CESI仿宋-GB2312" w:hAnsi="CESI仿宋-GB2312" w:eastAsia="CESI仿宋-GB2312" w:cs="CESI仿宋-GB2312"/>
          <w:color w:val="auto"/>
          <w:kern w:val="2"/>
          <w:sz w:val="32"/>
          <w:szCs w:val="32"/>
          <w:lang w:val="en-US" w:eastAsia="zh-CN" w:bidi="ar-SA"/>
        </w:rPr>
        <w:t>号》的股份代持相关要求进行核查；（</w:t>
      </w:r>
      <w:r>
        <w:rPr>
          <w:rFonts w:hint="eastAsia" w:ascii="Times New Roman" w:hAnsi="Times New Roman" w:eastAsia="仿宋_GB2312" w:cs="Times New Roman"/>
          <w:color w:val="auto"/>
          <w:kern w:val="2"/>
          <w:sz w:val="32"/>
          <w:szCs w:val="32"/>
          <w:highlight w:val="none"/>
          <w:lang w:val="en-US" w:eastAsia="zh-CN" w:bidi="ar-SA"/>
        </w:rPr>
        <w:t>2</w:t>
      </w:r>
      <w:r>
        <w:rPr>
          <w:rFonts w:hint="eastAsia" w:ascii="CESI仿宋-GB2312" w:hAnsi="CESI仿宋-GB2312" w:eastAsia="CESI仿宋-GB2312" w:cs="CESI仿宋-GB2312"/>
          <w:color w:val="auto"/>
          <w:kern w:val="2"/>
          <w:sz w:val="32"/>
          <w:szCs w:val="32"/>
          <w:lang w:val="en-US" w:eastAsia="zh-CN" w:bidi="ar-SA"/>
        </w:rPr>
        <w:t>）请说明</w:t>
      </w:r>
      <w:r>
        <w:rPr>
          <w:rFonts w:hint="eastAsia" w:ascii="Times New Roman" w:hAnsi="Times New Roman" w:eastAsia="仿宋_GB2312" w:cs="Times New Roman"/>
          <w:color w:val="auto"/>
          <w:kern w:val="2"/>
          <w:sz w:val="32"/>
          <w:szCs w:val="32"/>
          <w:highlight w:val="none"/>
          <w:lang w:val="en-US" w:eastAsia="zh-CN" w:bidi="ar-SA"/>
        </w:rPr>
        <w:t>2024</w:t>
      </w:r>
      <w:r>
        <w:rPr>
          <w:rFonts w:hint="eastAsia" w:ascii="CESI仿宋-GB2312" w:hAnsi="CESI仿宋-GB2312" w:eastAsia="CESI仿宋-GB2312" w:cs="CESI仿宋-GB2312"/>
          <w:color w:val="auto"/>
          <w:kern w:val="2"/>
          <w:sz w:val="32"/>
          <w:szCs w:val="32"/>
          <w:lang w:val="en-US" w:eastAsia="zh-CN" w:bidi="ar-SA"/>
        </w:rPr>
        <w:t>年实控人回购公司股权的定价依据及公允性；（</w:t>
      </w:r>
      <w:r>
        <w:rPr>
          <w:rFonts w:hint="eastAsia" w:ascii="Times New Roman" w:hAnsi="Times New Roman" w:eastAsia="仿宋_GB2312" w:cs="Times New Roman"/>
          <w:color w:val="auto"/>
          <w:kern w:val="2"/>
          <w:sz w:val="32"/>
          <w:szCs w:val="32"/>
          <w:highlight w:val="none"/>
          <w:lang w:val="en-US" w:eastAsia="zh-CN" w:bidi="ar-SA"/>
        </w:rPr>
        <w:t>3</w:t>
      </w:r>
      <w:r>
        <w:rPr>
          <w:rFonts w:hint="eastAsia" w:ascii="CESI仿宋-GB2312" w:hAnsi="CESI仿宋-GB2312" w:eastAsia="CESI仿宋-GB2312" w:cs="CESI仿宋-GB2312"/>
          <w:color w:val="auto"/>
          <w:kern w:val="2"/>
          <w:sz w:val="32"/>
          <w:szCs w:val="32"/>
          <w:lang w:val="en-US" w:eastAsia="zh-CN" w:bidi="ar-SA"/>
        </w:rPr>
        <w:t>）请你公司说明历次股权变动合法合规性的结论性意见。</w:t>
      </w:r>
    </w:p>
    <w:p w14:paraId="6D4D605F">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kern w:val="2"/>
          <w:sz w:val="32"/>
          <w:szCs w:val="32"/>
          <w:lang w:val="en-US" w:eastAsia="zh-CN" w:bidi="ar-SA"/>
        </w:rPr>
      </w:pPr>
      <w:r>
        <w:rPr>
          <w:rFonts w:hint="eastAsia" w:ascii="CESI仿宋-GB2312" w:hAnsi="CESI仿宋-GB2312" w:eastAsia="CESI仿宋-GB2312" w:cs="CESI仿宋-GB2312"/>
          <w:color w:val="auto"/>
          <w:kern w:val="2"/>
          <w:sz w:val="32"/>
          <w:szCs w:val="32"/>
          <w:lang w:val="en-US" w:eastAsia="zh-CN" w:bidi="ar-SA"/>
        </w:rPr>
        <w:t>二、请你公司按照《监管规则适用指引——境外发行上市类第</w:t>
      </w:r>
      <w:r>
        <w:rPr>
          <w:rFonts w:hint="eastAsia" w:ascii="Times New Roman" w:hAnsi="Times New Roman" w:eastAsia="仿宋_GB2312" w:cs="Times New Roman"/>
          <w:color w:val="auto"/>
          <w:kern w:val="2"/>
          <w:sz w:val="32"/>
          <w:szCs w:val="32"/>
          <w:highlight w:val="none"/>
          <w:lang w:val="en-US" w:eastAsia="zh-CN" w:bidi="ar-SA"/>
        </w:rPr>
        <w:t>2</w:t>
      </w:r>
      <w:r>
        <w:rPr>
          <w:rFonts w:hint="eastAsia" w:ascii="CESI仿宋-GB2312" w:hAnsi="CESI仿宋-GB2312" w:eastAsia="CESI仿宋-GB2312" w:cs="CESI仿宋-GB2312"/>
          <w:color w:val="auto"/>
          <w:kern w:val="2"/>
          <w:sz w:val="32"/>
          <w:szCs w:val="32"/>
          <w:lang w:val="en-US" w:eastAsia="zh-CN" w:bidi="ar-SA"/>
        </w:rPr>
        <w:t>号》的员工持股计划和股权激励相关要求进核查。</w:t>
      </w:r>
    </w:p>
    <w:p w14:paraId="7E5093E6">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kern w:val="2"/>
          <w:sz w:val="32"/>
          <w:szCs w:val="32"/>
          <w:lang w:val="en-US" w:eastAsia="zh-CN" w:bidi="ar-SA"/>
        </w:rPr>
      </w:pPr>
      <w:r>
        <w:rPr>
          <w:rFonts w:hint="eastAsia" w:ascii="CESI仿宋-GB2312" w:hAnsi="CESI仿宋-GB2312" w:eastAsia="CESI仿宋-GB2312" w:cs="CESI仿宋-GB2312"/>
          <w:color w:val="auto"/>
          <w:kern w:val="2"/>
          <w:sz w:val="32"/>
          <w:szCs w:val="32"/>
          <w:lang w:val="en-US" w:eastAsia="zh-CN" w:bidi="ar-SA"/>
        </w:rPr>
        <w:t>三、请说明已建、在建及此次募投项目是否属于“高耗能”“高排放”项目，并提供相关依据。</w:t>
      </w:r>
    </w:p>
    <w:p w14:paraId="7D2F6398">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kern w:val="2"/>
          <w:sz w:val="32"/>
          <w:szCs w:val="32"/>
          <w:lang w:val="en-US" w:eastAsia="zh-CN" w:bidi="ar-SA"/>
        </w:rPr>
      </w:pPr>
      <w:r>
        <w:rPr>
          <w:rFonts w:hint="eastAsia" w:ascii="CESI仿宋-GB2312" w:hAnsi="CESI仿宋-GB2312" w:eastAsia="CESI仿宋-GB2312" w:cs="CESI仿宋-GB2312"/>
          <w:color w:val="auto"/>
          <w:kern w:val="2"/>
          <w:sz w:val="32"/>
          <w:szCs w:val="32"/>
          <w:lang w:val="en-US" w:eastAsia="zh-CN" w:bidi="ar-SA"/>
        </w:rPr>
        <w:t>四、请说明下属公司上海金浔新能源有限公司增值电信业务的开展和持证情况，结合实际业务开展情况说明从经营范围中删除此业务的原因及工商变更登记的办理进展，并说明本次发行上市前后是否持续符合《外商投资准入特别管理措施（负面清单）（</w:t>
      </w:r>
      <w:r>
        <w:rPr>
          <w:rFonts w:hint="eastAsia" w:ascii="Times New Roman" w:hAnsi="Times New Roman" w:eastAsia="仿宋_GB2312" w:cs="Times New Roman"/>
          <w:color w:val="auto"/>
          <w:kern w:val="2"/>
          <w:sz w:val="32"/>
          <w:szCs w:val="32"/>
          <w:highlight w:val="none"/>
          <w:lang w:val="en-US" w:eastAsia="zh-CN" w:bidi="ar-SA"/>
        </w:rPr>
        <w:t>2024</w:t>
      </w:r>
      <w:r>
        <w:rPr>
          <w:rFonts w:hint="eastAsia" w:ascii="CESI仿宋-GB2312" w:hAnsi="CESI仿宋-GB2312" w:eastAsia="CESI仿宋-GB2312" w:cs="CESI仿宋-GB2312"/>
          <w:color w:val="auto"/>
          <w:kern w:val="2"/>
          <w:sz w:val="32"/>
          <w:szCs w:val="32"/>
          <w:lang w:val="en-US" w:eastAsia="zh-CN" w:bidi="ar-SA"/>
        </w:rPr>
        <w:t>年版）》要求。</w:t>
      </w:r>
    </w:p>
    <w:p w14:paraId="0583A597">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圣桐特医</w:t>
      </w:r>
    </w:p>
    <w:p w14:paraId="395AFA66">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kern w:val="2"/>
          <w:sz w:val="32"/>
          <w:szCs w:val="32"/>
          <w:lang w:val="en-US" w:eastAsia="zh-CN" w:bidi="ar-SA"/>
        </w:rPr>
      </w:pPr>
      <w:r>
        <w:rPr>
          <w:rFonts w:hint="eastAsia" w:ascii="CESI仿宋-GB2312" w:hAnsi="CESI仿宋-GB2312" w:eastAsia="CESI仿宋-GB2312" w:cs="CESI仿宋-GB2312"/>
          <w:color w:val="auto"/>
          <w:kern w:val="2"/>
          <w:sz w:val="32"/>
          <w:szCs w:val="32"/>
          <w:lang w:val="en-US" w:eastAsia="zh-CN" w:bidi="ar-SA"/>
        </w:rPr>
        <w:t>请你公司补充说明以下事项，请律师核查并出具明确的法律意见：</w:t>
      </w:r>
    </w:p>
    <w:p w14:paraId="368A0C13">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kern w:val="2"/>
          <w:sz w:val="32"/>
          <w:szCs w:val="32"/>
          <w:lang w:val="en-US" w:eastAsia="zh-CN" w:bidi="ar-SA"/>
        </w:rPr>
      </w:pPr>
      <w:r>
        <w:rPr>
          <w:rFonts w:hint="eastAsia" w:ascii="CESI仿宋-GB2312" w:hAnsi="CESI仿宋-GB2312" w:eastAsia="CESI仿宋-GB2312" w:cs="CESI仿宋-GB2312"/>
          <w:color w:val="auto"/>
          <w:kern w:val="2"/>
          <w:sz w:val="32"/>
          <w:szCs w:val="32"/>
          <w:lang w:val="en-US" w:eastAsia="zh-CN" w:bidi="ar-SA"/>
        </w:rPr>
        <w:t>一、关于股权变动：（</w:t>
      </w:r>
      <w:r>
        <w:rPr>
          <w:rFonts w:hint="eastAsia" w:ascii="Times New Roman" w:hAnsi="Times New Roman" w:eastAsia="仿宋_GB2312" w:cs="Times New Roman"/>
          <w:color w:val="auto"/>
          <w:kern w:val="2"/>
          <w:sz w:val="32"/>
          <w:szCs w:val="32"/>
          <w:highlight w:val="none"/>
          <w:lang w:val="en-US" w:eastAsia="zh-CN" w:bidi="ar-SA"/>
        </w:rPr>
        <w:t>1</w:t>
      </w:r>
      <w:r>
        <w:rPr>
          <w:rFonts w:hint="eastAsia" w:ascii="CESI仿宋-GB2312" w:hAnsi="CESI仿宋-GB2312" w:eastAsia="CESI仿宋-GB2312" w:cs="CESI仿宋-GB2312"/>
          <w:color w:val="auto"/>
          <w:kern w:val="2"/>
          <w:sz w:val="32"/>
          <w:szCs w:val="32"/>
          <w:lang w:val="en-US" w:eastAsia="zh-CN" w:bidi="ar-SA"/>
        </w:rPr>
        <w:t>）请说明历史融资协议对你公司</w:t>
      </w:r>
      <w:r>
        <w:rPr>
          <w:rFonts w:hint="eastAsia" w:ascii="Times New Roman" w:hAnsi="Times New Roman" w:eastAsia="仿宋_GB2312" w:cs="Times New Roman"/>
          <w:color w:val="auto"/>
          <w:kern w:val="2"/>
          <w:sz w:val="32"/>
          <w:szCs w:val="32"/>
          <w:highlight w:val="none"/>
          <w:lang w:val="en-US" w:eastAsia="zh-CN" w:bidi="ar-SA"/>
        </w:rPr>
        <w:t>2024</w:t>
      </w:r>
      <w:r>
        <w:rPr>
          <w:rFonts w:hint="eastAsia" w:ascii="CESI仿宋-GB2312" w:hAnsi="CESI仿宋-GB2312" w:eastAsia="CESI仿宋-GB2312" w:cs="CESI仿宋-GB2312"/>
          <w:color w:val="auto"/>
          <w:kern w:val="2"/>
          <w:sz w:val="32"/>
          <w:szCs w:val="32"/>
          <w:lang w:val="en-US" w:eastAsia="zh-CN" w:bidi="ar-SA"/>
        </w:rPr>
        <w:t>年业绩考核股份奖励的具体约定情况，实际控制人张亮指定由圣元香港认购以上奖励股份的合规性，以及近</w:t>
      </w:r>
      <w:r>
        <w:rPr>
          <w:rFonts w:hint="eastAsia" w:ascii="Times New Roman" w:hAnsi="Times New Roman" w:eastAsia="仿宋_GB2312" w:cs="Times New Roman"/>
          <w:color w:val="auto"/>
          <w:kern w:val="2"/>
          <w:sz w:val="32"/>
          <w:szCs w:val="32"/>
          <w:highlight w:val="none"/>
          <w:lang w:val="en-US" w:eastAsia="zh-CN" w:bidi="ar-SA"/>
        </w:rPr>
        <w:t>12</w:t>
      </w:r>
      <w:r>
        <w:rPr>
          <w:rFonts w:hint="eastAsia" w:ascii="CESI仿宋-GB2312" w:hAnsi="CESI仿宋-GB2312" w:eastAsia="CESI仿宋-GB2312" w:cs="CESI仿宋-GB2312"/>
          <w:color w:val="auto"/>
          <w:kern w:val="2"/>
          <w:sz w:val="32"/>
          <w:szCs w:val="32"/>
          <w:lang w:val="en-US" w:eastAsia="zh-CN" w:bidi="ar-SA"/>
        </w:rPr>
        <w:t>个月内新增股东圣元香港是否存在入股对价异常的情况；（</w:t>
      </w:r>
      <w:r>
        <w:rPr>
          <w:rFonts w:hint="eastAsia" w:ascii="Times New Roman" w:hAnsi="Times New Roman" w:eastAsia="仿宋_GB2312" w:cs="Times New Roman"/>
          <w:color w:val="auto"/>
          <w:kern w:val="2"/>
          <w:sz w:val="32"/>
          <w:szCs w:val="32"/>
          <w:highlight w:val="none"/>
          <w:lang w:val="en-US" w:eastAsia="zh-CN" w:bidi="ar-SA"/>
        </w:rPr>
        <w:t>2</w:t>
      </w:r>
      <w:r>
        <w:rPr>
          <w:rFonts w:hint="eastAsia" w:ascii="CESI仿宋-GB2312" w:hAnsi="CESI仿宋-GB2312" w:eastAsia="CESI仿宋-GB2312" w:cs="CESI仿宋-GB2312"/>
          <w:color w:val="auto"/>
          <w:kern w:val="2"/>
          <w:sz w:val="32"/>
          <w:szCs w:val="32"/>
          <w:lang w:val="en-US" w:eastAsia="zh-CN" w:bidi="ar-SA"/>
        </w:rPr>
        <w:t>）请就你公司设立及历次股权变动是否合法合规出具结论性意见。</w:t>
      </w:r>
    </w:p>
    <w:p w14:paraId="783AA043">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kern w:val="2"/>
          <w:sz w:val="32"/>
          <w:szCs w:val="32"/>
          <w:lang w:val="en-US" w:eastAsia="zh-CN" w:bidi="ar-SA"/>
        </w:rPr>
      </w:pPr>
      <w:r>
        <w:rPr>
          <w:rFonts w:hint="eastAsia" w:ascii="CESI仿宋-GB2312" w:hAnsi="CESI仿宋-GB2312" w:eastAsia="CESI仿宋-GB2312" w:cs="CESI仿宋-GB2312"/>
          <w:color w:val="auto"/>
          <w:kern w:val="2"/>
          <w:sz w:val="32"/>
          <w:szCs w:val="32"/>
          <w:lang w:val="en-US" w:eastAsia="zh-CN" w:bidi="ar-SA"/>
        </w:rPr>
        <w:t>二、请就你公司在本次发行上市后实施的股权激励计划是否合法合规、是否存在利益输送出具明确结论性意见。</w:t>
      </w:r>
    </w:p>
    <w:p w14:paraId="33976EBA">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kern w:val="2"/>
          <w:sz w:val="32"/>
          <w:szCs w:val="32"/>
          <w:lang w:val="en-US" w:eastAsia="zh-CN" w:bidi="ar-SA"/>
        </w:rPr>
      </w:pPr>
      <w:r>
        <w:rPr>
          <w:rFonts w:hint="eastAsia" w:ascii="CESI仿宋-GB2312" w:hAnsi="CESI仿宋-GB2312" w:eastAsia="CESI仿宋-GB2312" w:cs="CESI仿宋-GB2312"/>
          <w:color w:val="auto"/>
          <w:kern w:val="2"/>
          <w:sz w:val="32"/>
          <w:szCs w:val="32"/>
          <w:lang w:val="en-US" w:eastAsia="zh-CN" w:bidi="ar-SA"/>
        </w:rPr>
        <w:t>三、请说明你公司及下属公司经营范围包含保健食品（预包装）销售、保健食品销售的具体情况，是否实际开展相关业务及具体运营情况，是否已取得必要的资质许可，经营范围及实际业务是否涉及限制或禁止外商投资领域。</w:t>
      </w:r>
    </w:p>
    <w:p w14:paraId="0AE805A6">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kern w:val="2"/>
          <w:sz w:val="32"/>
          <w:szCs w:val="32"/>
          <w:lang w:val="en-US" w:eastAsia="zh-CN" w:bidi="ar-SA"/>
        </w:rPr>
      </w:pPr>
      <w:r>
        <w:rPr>
          <w:rFonts w:hint="eastAsia" w:ascii="CESI仿宋-GB2312" w:hAnsi="CESI仿宋-GB2312" w:eastAsia="CESI仿宋-GB2312" w:cs="CESI仿宋-GB2312"/>
          <w:color w:val="auto"/>
          <w:kern w:val="2"/>
          <w:sz w:val="32"/>
          <w:szCs w:val="32"/>
          <w:lang w:val="en-US" w:eastAsia="zh-CN" w:bidi="ar-SA"/>
        </w:rPr>
        <w:t>四、请说明近三年分红内部决策情况以及税费缴纳、外汇管理等监管程序履行情况，结合公司负债等情况说明实施分红的合理性。</w:t>
      </w:r>
    </w:p>
    <w:p w14:paraId="54D6B1CB">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kern w:val="2"/>
          <w:sz w:val="32"/>
          <w:szCs w:val="32"/>
          <w:lang w:val="en-US" w:eastAsia="zh-CN" w:bidi="ar-SA"/>
        </w:rPr>
      </w:pPr>
      <w:r>
        <w:rPr>
          <w:rFonts w:hint="eastAsia" w:ascii="CESI仿宋-GB2312" w:hAnsi="CESI仿宋-GB2312" w:eastAsia="CESI仿宋-GB2312" w:cs="CESI仿宋-GB2312"/>
          <w:color w:val="auto"/>
          <w:kern w:val="2"/>
          <w:sz w:val="32"/>
          <w:szCs w:val="32"/>
          <w:lang w:val="en-US" w:eastAsia="zh-CN" w:bidi="ar-SA"/>
        </w:rPr>
        <w:t>五、请说明本次拟参与“全流通”的股东所持股份是否存在被质押、冻结或其他权利瑕疵的情形。</w:t>
      </w:r>
    </w:p>
    <w:p w14:paraId="0CA1217C">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深演智能</w:t>
      </w:r>
    </w:p>
    <w:p w14:paraId="20ACC4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default" w:ascii="Calibri" w:hAnsi="Calibri" w:eastAsia="CESI仿宋-GB2312" w:cs="CESI仿宋-GB2312"/>
          <w:sz w:val="32"/>
          <w:szCs w:val="32"/>
          <w:lang w:val="en-US" w:eastAsia="zh-CN"/>
        </w:rPr>
        <w:t>请你公司补充说明以下事项，请律师核查并出具明确的法律意见：</w:t>
      </w:r>
    </w:p>
    <w:p w14:paraId="362BB4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一、请说明（</w:t>
      </w:r>
      <w:r>
        <w:rPr>
          <w:rFonts w:hint="eastAsia" w:ascii="Times New Roman" w:hAnsi="Times New Roman" w:eastAsia="仿宋_GB2312" w:cs="Times New Roman"/>
          <w:color w:val="auto"/>
          <w:kern w:val="2"/>
          <w:sz w:val="32"/>
          <w:szCs w:val="32"/>
          <w:highlight w:val="none"/>
          <w:lang w:val="en-US" w:eastAsia="zh-CN" w:bidi="ar-SA"/>
        </w:rPr>
        <w:t>1</w:t>
      </w:r>
      <w:r>
        <w:rPr>
          <w:rFonts w:hint="eastAsia" w:ascii="CESI仿宋-GB2312" w:hAnsi="CESI仿宋-GB2312" w:eastAsia="CESI仿宋-GB2312" w:cs="CESI仿宋-GB2312"/>
          <w:sz w:val="32"/>
          <w:szCs w:val="32"/>
        </w:rPr>
        <w:t>）前期取得全国中小企业股份转让系统有限责任公司同意挂牌的函，但未实际挂牌并公开转让的具体情况；（</w:t>
      </w:r>
      <w:r>
        <w:rPr>
          <w:rFonts w:hint="eastAsia" w:ascii="Times New Roman" w:hAnsi="Times New Roman" w:eastAsia="仿宋_GB2312" w:cs="Times New Roman"/>
          <w:color w:val="auto"/>
          <w:kern w:val="2"/>
          <w:sz w:val="32"/>
          <w:szCs w:val="32"/>
          <w:highlight w:val="none"/>
          <w:lang w:val="en-US" w:eastAsia="zh-CN" w:bidi="ar-SA"/>
        </w:rPr>
        <w:t>2</w:t>
      </w:r>
      <w:r>
        <w:rPr>
          <w:rFonts w:hint="eastAsia" w:ascii="CESI仿宋-GB2312" w:hAnsi="CESI仿宋-GB2312" w:eastAsia="CESI仿宋-GB2312" w:cs="CESI仿宋-GB2312"/>
          <w:sz w:val="32"/>
          <w:szCs w:val="32"/>
        </w:rPr>
        <w:t>）前期向深交所提交上市申请的具体情况，是否计划继续推进</w:t>
      </w:r>
      <w:r>
        <w:rPr>
          <w:rFonts w:hint="eastAsia" w:ascii="Times New Roman" w:hAnsi="Times New Roman" w:eastAsia="仿宋_GB2312" w:cs="Times New Roman"/>
          <w:color w:val="auto"/>
          <w:kern w:val="2"/>
          <w:sz w:val="32"/>
          <w:szCs w:val="32"/>
          <w:highlight w:val="none"/>
          <w:lang w:val="en-US" w:eastAsia="zh-CN" w:bidi="ar-SA"/>
        </w:rPr>
        <w:t>A</w:t>
      </w:r>
      <w:r>
        <w:rPr>
          <w:rFonts w:hint="eastAsia" w:ascii="CESI仿宋-GB2312" w:hAnsi="CESI仿宋-GB2312" w:eastAsia="CESI仿宋-GB2312" w:cs="CESI仿宋-GB2312"/>
          <w:sz w:val="32"/>
          <w:szCs w:val="32"/>
        </w:rPr>
        <w:t>股上市及具体安排，是否存在对本次发行上市产生重大影响的情形。</w:t>
      </w:r>
    </w:p>
    <w:p w14:paraId="20B30F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xml:space="preserve">二、请说明前期搭建及拆除离岸架构、 </w:t>
      </w:r>
      <w:r>
        <w:rPr>
          <w:rFonts w:hint="eastAsia" w:ascii="Times New Roman" w:hAnsi="Times New Roman" w:eastAsia="仿宋_GB2312" w:cs="Times New Roman"/>
          <w:color w:val="auto"/>
          <w:kern w:val="2"/>
          <w:sz w:val="32"/>
          <w:szCs w:val="32"/>
          <w:highlight w:val="none"/>
          <w:lang w:val="en-US" w:eastAsia="zh-CN" w:bidi="ar-SA"/>
        </w:rPr>
        <w:t>VIE</w:t>
      </w:r>
      <w:r>
        <w:rPr>
          <w:rFonts w:hint="eastAsia" w:ascii="CESI仿宋-GB2312" w:hAnsi="CESI仿宋-GB2312" w:eastAsia="CESI仿宋-GB2312" w:cs="CESI仿宋-GB2312"/>
          <w:sz w:val="32"/>
          <w:szCs w:val="32"/>
        </w:rPr>
        <w:t>架构的原因，相关股东违反外汇管理规定的具体情况及整改进展，是否属于重大违法违规行为及受到行政处罚，是否构成《境内企业境外发行证券和上市管理试行办法》第八条规定的禁止性情形。</w:t>
      </w:r>
    </w:p>
    <w:p w14:paraId="567BAF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三、请用通俗易懂的语言说明你公司开展智能广告投放业务的具体情况，以及是否符合《关于深入开展互联网广告整治工作的通知》等规定要求。</w:t>
      </w:r>
    </w:p>
    <w:p w14:paraId="773B0C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四、请列表说明全额行使超额配售权的情况下</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本次境外上市及“全流通”前后股权架构的变化情况。</w:t>
      </w:r>
    </w:p>
    <w:p w14:paraId="4EAC86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五、请说明你公司及下属公司经营范围包含互联网信息服务</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组织文化艺术交流活动等的具体情况，是否实际开展相关业务及具体情况，是否已取得必要的资质许可，经营范围及实际业务是否涉及限制禁止外商投资领域。</w:t>
      </w:r>
    </w:p>
    <w:p w14:paraId="591C95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六、请说明你公司及下属公司是否涉及开发、运营网站、小程序、</w:t>
      </w:r>
      <w:r>
        <w:rPr>
          <w:rFonts w:hint="eastAsia" w:ascii="Times New Roman" w:hAnsi="Times New Roman" w:eastAsia="仿宋_GB2312" w:cs="Times New Roman"/>
          <w:color w:val="auto"/>
          <w:kern w:val="2"/>
          <w:sz w:val="32"/>
          <w:szCs w:val="32"/>
          <w:highlight w:val="none"/>
          <w:lang w:val="en-US" w:eastAsia="zh-CN" w:bidi="ar-SA"/>
        </w:rPr>
        <w:t>APP</w:t>
      </w:r>
      <w:r>
        <w:rPr>
          <w:rFonts w:hint="eastAsia" w:ascii="CESI仿宋-GB2312" w:hAnsi="CESI仿宋-GB2312" w:eastAsia="CESI仿宋-GB2312" w:cs="CESI仿宋-GB2312"/>
          <w:sz w:val="32"/>
          <w:szCs w:val="32"/>
        </w:rPr>
        <w:t>、公众号等产品，是否涉及向第三方提供信息内容，提供信息内容的类型以及信息内容安全保护措施；同时说明收集及储存的用户信息规模、数据收集使用情况，上市前后个人信息保护和数据安全的安排或措施。</w:t>
      </w:r>
    </w:p>
    <w:p w14:paraId="2E5D42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七</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请说明本次拟参与“全流通”股东所持股份是否存在被质押、冻结或其他权利瑕疵的情形。</w:t>
      </w:r>
    </w:p>
    <w:p w14:paraId="54B266A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黑体-GB2312" w:hAnsi="CESI黑体-GB2312" w:eastAsia="CESI黑体-GB2312" w:cs="CESI黑体-GB2312"/>
          <w:sz w:val="32"/>
          <w:szCs w:val="32"/>
          <w:lang w:eastAsia="zh-CN"/>
        </w:rPr>
      </w:pPr>
      <w:r>
        <w:rPr>
          <w:rFonts w:hint="eastAsia" w:ascii="CESI黑体-GB2312" w:hAnsi="CESI黑体-GB2312" w:eastAsia="CESI黑体-GB2312" w:cs="CESI黑体-GB2312"/>
          <w:sz w:val="32"/>
          <w:szCs w:val="32"/>
          <w:lang w:eastAsia="zh-CN"/>
        </w:rPr>
        <w:t>上海凯诘</w:t>
      </w:r>
    </w:p>
    <w:p w14:paraId="4C6BC32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请你公司补充说明以下事项，请律师核查并出具明确的法律意见:</w:t>
      </w:r>
    </w:p>
    <w:p w14:paraId="757D9A2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一、请说明前期在全国股转系统挂牌的详细情况及终止挂牌原因，前期申请创业板上市以及提交上市辅导备案的具体情况，是否计划继续推进</w:t>
      </w:r>
      <w:r>
        <w:rPr>
          <w:rFonts w:hint="eastAsia" w:ascii="Times New Roman" w:hAnsi="Times New Roman" w:eastAsia="仿宋_GB2312" w:cs="Times New Roman"/>
          <w:color w:val="auto"/>
          <w:kern w:val="2"/>
          <w:sz w:val="32"/>
          <w:szCs w:val="32"/>
          <w:highlight w:val="none"/>
          <w:lang w:val="en-US" w:eastAsia="zh-CN" w:bidi="ar-SA"/>
        </w:rPr>
        <w:t>A</w:t>
      </w:r>
      <w:r>
        <w:rPr>
          <w:rFonts w:hint="eastAsia" w:ascii="CESI仿宋-GB2312" w:hAnsi="CESI仿宋-GB2312" w:eastAsia="CESI仿宋-GB2312" w:cs="CESI仿宋-GB2312"/>
          <w:sz w:val="32"/>
          <w:szCs w:val="32"/>
        </w:rPr>
        <w:t>股上市及具体安排，是否存在对本次发行上市产生重大影响的情形。</w:t>
      </w:r>
    </w:p>
    <w:p w14:paraId="6A742C2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二、请说明你公司及下属公司经营范围涉及出版物批发及零售</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第三类医疗器械经营、社会调查、市场调查、广告设计代理及发布、广播电视节目制作经营、演出经纪、涉外调查</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组织文化艺术交流活动、其他文化艺术经纪代理等</w:t>
      </w:r>
      <w:r>
        <w:rPr>
          <w:rFonts w:hint="eastAsia" w:ascii="CESI仿宋-GB2312" w:hAnsi="CESI仿宋-GB2312" w:eastAsia="CESI仿宋-GB2312" w:cs="CESI仿宋-GB2312"/>
          <w:sz w:val="32"/>
          <w:szCs w:val="32"/>
          <w:lang w:eastAsia="zh-CN"/>
        </w:rPr>
        <w:t>领域</w:t>
      </w:r>
      <w:r>
        <w:rPr>
          <w:rFonts w:hint="eastAsia" w:ascii="CESI仿宋-GB2312" w:hAnsi="CESI仿宋-GB2312" w:eastAsia="CESI仿宋-GB2312" w:cs="CESI仿宋-GB2312"/>
          <w:sz w:val="32"/>
          <w:szCs w:val="32"/>
        </w:rPr>
        <w:t>的具体情况及调整进展，是否实际开展相关业务及取得必要的资质许可，本次发行上市及“全流通”前后是否持续符合外资准入政策要求。</w:t>
      </w:r>
    </w:p>
    <w:p w14:paraId="43E73F5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三、请说明你公司及下属公司是否涉及开发、运营网站、小程序、</w:t>
      </w:r>
      <w:r>
        <w:rPr>
          <w:rFonts w:hint="eastAsia" w:ascii="Times New Roman" w:hAnsi="Times New Roman" w:eastAsia="仿宋_GB2312" w:cs="Times New Roman"/>
          <w:color w:val="auto"/>
          <w:kern w:val="2"/>
          <w:sz w:val="32"/>
          <w:szCs w:val="32"/>
          <w:highlight w:val="none"/>
          <w:lang w:val="en-US" w:eastAsia="zh-CN" w:bidi="ar-SA"/>
        </w:rPr>
        <w:t>APP</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公众号等产品</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是否涉及向第三方提供信息内容，提供信息内容的类型以及信息内容安全保护措施；同时说明收集及储存的用户信息规模、数据收集使用情况，上市前后个人信息保护和数据安全的安排或措施。</w:t>
      </w:r>
    </w:p>
    <w:p w14:paraId="2FE0B0D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四</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请说明本次拟参与“全流通</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股东所持股份是否存在被质押、冻结或其他权利瑕疵的情形。</w:t>
      </w:r>
    </w:p>
    <w:p w14:paraId="446FF45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黑体-GB2312" w:hAnsi="CESI黑体-GB2312" w:eastAsia="CESI黑体-GB2312" w:cs="CESI黑体-GB2312"/>
          <w:sz w:val="32"/>
          <w:szCs w:val="32"/>
          <w:lang w:val="en-US" w:eastAsia="zh-CN"/>
        </w:rPr>
      </w:pPr>
      <w:r>
        <w:rPr>
          <w:rFonts w:hint="eastAsia" w:ascii="CESI黑体-GB2312" w:hAnsi="CESI黑体-GB2312" w:eastAsia="CESI黑体-GB2312" w:cs="CESI黑体-GB2312"/>
          <w:sz w:val="32"/>
          <w:szCs w:val="32"/>
          <w:lang w:val="en-US" w:eastAsia="zh-CN"/>
        </w:rPr>
        <w:t>中鼎智能</w:t>
      </w:r>
    </w:p>
    <w:p w14:paraId="37E02990">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kern w:val="2"/>
          <w:sz w:val="32"/>
          <w:szCs w:val="32"/>
          <w:lang w:val="en-US" w:eastAsia="zh-CN" w:bidi="ar-SA"/>
        </w:rPr>
      </w:pPr>
      <w:r>
        <w:rPr>
          <w:rFonts w:hint="eastAsia" w:ascii="CESI仿宋-GB2312" w:hAnsi="CESI仿宋-GB2312" w:eastAsia="CESI仿宋-GB2312" w:cs="CESI仿宋-GB2312"/>
          <w:color w:val="auto"/>
          <w:kern w:val="2"/>
          <w:sz w:val="32"/>
          <w:szCs w:val="32"/>
          <w:lang w:val="en-US" w:eastAsia="zh-CN" w:bidi="ar-SA"/>
        </w:rPr>
        <w:t>请你公司补充说明以下事项，请律师核查并出具明确的法律意见：</w:t>
      </w:r>
    </w:p>
    <w:p w14:paraId="396C9BF1">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kern w:val="2"/>
          <w:sz w:val="32"/>
          <w:szCs w:val="32"/>
          <w:lang w:val="en-US" w:eastAsia="zh-CN" w:bidi="ar-SA"/>
        </w:rPr>
      </w:pPr>
      <w:r>
        <w:rPr>
          <w:rFonts w:hint="eastAsia" w:ascii="CESI仿宋-GB2312" w:hAnsi="CESI仿宋-GB2312" w:eastAsia="CESI仿宋-GB2312" w:cs="CESI仿宋-GB2312"/>
          <w:color w:val="auto"/>
          <w:kern w:val="2"/>
          <w:sz w:val="32"/>
          <w:szCs w:val="32"/>
          <w:lang w:val="en-US" w:eastAsia="zh-CN" w:bidi="ar-SA"/>
        </w:rPr>
        <w:t>一、请补充说明你公司及下属公司经营范围是否涉及《外商投资准入特别管理措施（负面清单）（</w:t>
      </w:r>
      <w:r>
        <w:rPr>
          <w:rFonts w:hint="eastAsia" w:ascii="Times New Roman" w:hAnsi="Times New Roman" w:eastAsia="仿宋_GB2312" w:cs="Times New Roman"/>
          <w:color w:val="auto"/>
          <w:kern w:val="2"/>
          <w:sz w:val="32"/>
          <w:szCs w:val="32"/>
          <w:highlight w:val="none"/>
          <w:lang w:val="en-US" w:eastAsia="zh-CN" w:bidi="ar-SA"/>
        </w:rPr>
        <w:t>2024</w:t>
      </w:r>
      <w:r>
        <w:rPr>
          <w:rFonts w:hint="eastAsia" w:ascii="CESI仿宋-GB2312" w:hAnsi="CESI仿宋-GB2312" w:eastAsia="CESI仿宋-GB2312" w:cs="CESI仿宋-GB2312"/>
          <w:color w:val="auto"/>
          <w:kern w:val="2"/>
          <w:sz w:val="32"/>
          <w:szCs w:val="32"/>
          <w:lang w:val="en-US" w:eastAsia="zh-CN" w:bidi="ar-SA"/>
        </w:rPr>
        <w:t>年版）》领域。</w:t>
      </w:r>
    </w:p>
    <w:p w14:paraId="6AB2A045">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kern w:val="2"/>
          <w:sz w:val="32"/>
          <w:szCs w:val="32"/>
          <w:lang w:val="en-US" w:eastAsia="zh-CN" w:bidi="ar-SA"/>
        </w:rPr>
      </w:pPr>
      <w:r>
        <w:rPr>
          <w:rFonts w:hint="eastAsia" w:ascii="CESI仿宋-GB2312" w:hAnsi="CESI仿宋-GB2312" w:eastAsia="CESI仿宋-GB2312" w:cs="CESI仿宋-GB2312"/>
          <w:color w:val="auto"/>
          <w:kern w:val="2"/>
          <w:sz w:val="32"/>
          <w:szCs w:val="32"/>
          <w:lang w:val="en-US" w:eastAsia="zh-CN" w:bidi="ar-SA"/>
        </w:rPr>
        <w:t>二、请你公司补充说明最近</w:t>
      </w:r>
      <w:r>
        <w:rPr>
          <w:rFonts w:hint="eastAsia" w:ascii="Times New Roman" w:hAnsi="Times New Roman" w:eastAsia="仿宋_GB2312" w:cs="Times New Roman"/>
          <w:color w:val="auto"/>
          <w:kern w:val="2"/>
          <w:sz w:val="32"/>
          <w:szCs w:val="32"/>
          <w:highlight w:val="none"/>
          <w:lang w:val="en-US" w:eastAsia="zh-CN" w:bidi="ar-SA"/>
        </w:rPr>
        <w:t>12</w:t>
      </w:r>
      <w:r>
        <w:rPr>
          <w:rFonts w:hint="eastAsia" w:ascii="CESI仿宋-GB2312" w:hAnsi="CESI仿宋-GB2312" w:eastAsia="CESI仿宋-GB2312" w:cs="CESI仿宋-GB2312"/>
          <w:color w:val="auto"/>
          <w:kern w:val="2"/>
          <w:sz w:val="32"/>
          <w:szCs w:val="32"/>
          <w:lang w:val="en-US" w:eastAsia="zh-CN" w:bidi="ar-SA"/>
        </w:rPr>
        <w:t>个月内新增股东入股价格的合理性，该等入股价格之间存在差异的原因，并就是否存在利益输送出具明确结论性意见。</w:t>
      </w:r>
    </w:p>
    <w:p w14:paraId="18571581">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CESI仿宋-GB2312" w:hAnsi="CESI仿宋-GB2312" w:eastAsia="CESI仿宋-GB2312" w:cs="CESI仿宋-GB2312"/>
          <w:color w:val="auto"/>
          <w:kern w:val="2"/>
          <w:sz w:val="32"/>
          <w:szCs w:val="32"/>
          <w:lang w:val="en-US" w:eastAsia="zh-CN" w:bidi="ar-SA"/>
        </w:rPr>
      </w:pPr>
      <w:r>
        <w:rPr>
          <w:rFonts w:hint="eastAsia" w:ascii="CESI仿宋-GB2312" w:hAnsi="CESI仿宋-GB2312" w:eastAsia="CESI仿宋-GB2312" w:cs="CESI仿宋-GB2312"/>
          <w:color w:val="auto"/>
          <w:kern w:val="2"/>
          <w:sz w:val="32"/>
          <w:szCs w:val="32"/>
          <w:lang w:val="en-US" w:eastAsia="zh-CN" w:bidi="ar-SA"/>
        </w:rPr>
        <w:t>三、请你公司补充说明已实施的股权激励方案合规性，包括具体人员构成及任职情况，参与人员与发行人其他股东、董事、监事、高级管理人员是否存在关联关系，以及价格公允性、协议约定情况、履行决策程序情况、规范运行情况，并就其是否合法合规、是否存在利益输送出具明确结论性意见。</w:t>
      </w:r>
      <w:bookmarkStart w:id="0" w:name="_GoBack"/>
      <w:bookmarkEnd w:id="0"/>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
    <w:altName w:val="微软雅黑"/>
    <w:panose1 w:val="02010609060101010101"/>
    <w:charset w:val="00"/>
    <w:family w:val="auto"/>
    <w:pitch w:val="default"/>
    <w:sig w:usb0="00000000" w:usb1="00000000" w:usb2="00000016" w:usb3="00000000" w:csb0="00040001" w:csb1="00000000"/>
  </w:font>
  <w:font w:name="方正大标宋简体">
    <w:altName w:val="微软雅黑"/>
    <w:panose1 w:val="03000509000000000000"/>
    <w:charset w:val="00"/>
    <w:family w:val="auto"/>
    <w:pitch w:val="default"/>
    <w:sig w:usb0="00000000" w:usb1="00000000" w:usb2="00000000" w:usb3="00000000" w:csb0="00040000" w:csb1="00000000"/>
  </w:font>
  <w:font w:name="sysfST">
    <w:altName w:val="微软雅黑"/>
    <w:panose1 w:val="00000000000000000000"/>
    <w:charset w:val="00"/>
    <w:family w:val="auto"/>
    <w:pitch w:val="default"/>
    <w:sig w:usb0="00000000" w:usb1="00000000" w:usb2="00000000" w:usb3="00000000" w:csb0="00040001" w:csb1="00000000"/>
  </w:font>
  <w:font w:name="仿宋_GB2312">
    <w:altName w:val="微软雅黑"/>
    <w:panose1 w:val="02010609030101010101"/>
    <w:charset w:val="00"/>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CESI黑体-GB2312">
    <w:panose1 w:val="02000500000000000000"/>
    <w:charset w:val="86"/>
    <w:family w:val="auto"/>
    <w:pitch w:val="default"/>
    <w:sig w:usb0="800002BF" w:usb1="184F6CF8" w:usb2="00000012" w:usb3="00000000" w:csb0="0004000F" w:csb1="00000000"/>
  </w:font>
  <w:font w:name="方正仿宋_GBK">
    <w:panose1 w:val="02000000000000000000"/>
    <w:charset w:val="86"/>
    <w:family w:val="auto"/>
    <w:pitch w:val="default"/>
    <w:sig w:usb0="00000001" w:usb1="08000000" w:usb2="00000000" w:usb3="00000000" w:csb0="00040000" w:csb1="00000000"/>
  </w:font>
  <w:font w:name="Microsoft YaHei">
    <w:panose1 w:val="020B0503020204020204"/>
    <w:charset w:val="86"/>
    <w:family w:val="auto"/>
    <w:pitch w:val="default"/>
    <w:sig w:usb0="80000287" w:usb1="280F3C52" w:usb2="00000016" w:usb3="00000000" w:csb0="0004001F" w:csb1="00000000"/>
  </w:font>
  <w:font w:name="Tahoma">
    <w:altName w:val="noto sans thai"/>
    <w:panose1 w:val="00000000000000000000"/>
    <w:charset w:val="00"/>
    <w:family w:val="auto"/>
    <w:pitch w:val="default"/>
    <w:sig w:usb0="00000000" w:usb1="00000000" w:usb2="00000000" w:usb3="00000000" w:csb0="00000000" w:csb1="00000000"/>
  </w:font>
  <w:font w:name="noto sans thai">
    <w:panose1 w:val="020B0502040504020204"/>
    <w:charset w:val="00"/>
    <w:family w:val="auto"/>
    <w:pitch w:val="default"/>
    <w:sig w:usb0="81000063" w:usb1="00002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A80D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45A5353">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45A5353">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95771">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DFAF5B4"/>
    <w:rsid w:val="005A5692"/>
    <w:rsid w:val="05652FA1"/>
    <w:rsid w:val="0A2B102C"/>
    <w:rsid w:val="0A5FC75F"/>
    <w:rsid w:val="0BA925F3"/>
    <w:rsid w:val="0DEFB09E"/>
    <w:rsid w:val="0FF78455"/>
    <w:rsid w:val="0FF9EF93"/>
    <w:rsid w:val="171F6771"/>
    <w:rsid w:val="17F333E4"/>
    <w:rsid w:val="17FD84BC"/>
    <w:rsid w:val="185C7EE9"/>
    <w:rsid w:val="18FD6BD6"/>
    <w:rsid w:val="19FF753F"/>
    <w:rsid w:val="1AEB49DD"/>
    <w:rsid w:val="1B66F069"/>
    <w:rsid w:val="1BBF3550"/>
    <w:rsid w:val="1D4B0807"/>
    <w:rsid w:val="1F7A47D6"/>
    <w:rsid w:val="1F7F633E"/>
    <w:rsid w:val="1FBE3D57"/>
    <w:rsid w:val="1FDFED82"/>
    <w:rsid w:val="21BB4486"/>
    <w:rsid w:val="221A9202"/>
    <w:rsid w:val="2453322D"/>
    <w:rsid w:val="255DE78B"/>
    <w:rsid w:val="25BED2A4"/>
    <w:rsid w:val="25ED5C0C"/>
    <w:rsid w:val="273ACB1E"/>
    <w:rsid w:val="27ACE030"/>
    <w:rsid w:val="291D2AE2"/>
    <w:rsid w:val="29FF12F0"/>
    <w:rsid w:val="2AF4F5B0"/>
    <w:rsid w:val="2B7AAE73"/>
    <w:rsid w:val="2BB37EEA"/>
    <w:rsid w:val="2C8F9EF0"/>
    <w:rsid w:val="2CBF98A1"/>
    <w:rsid w:val="2CFFC09F"/>
    <w:rsid w:val="2E63AAAF"/>
    <w:rsid w:val="2EBF36B2"/>
    <w:rsid w:val="2FB7720B"/>
    <w:rsid w:val="2FD96C99"/>
    <w:rsid w:val="2FED94B0"/>
    <w:rsid w:val="2FF5E8BD"/>
    <w:rsid w:val="2FFB93B4"/>
    <w:rsid w:val="2FFE7ADD"/>
    <w:rsid w:val="33FD4772"/>
    <w:rsid w:val="33FF0EAD"/>
    <w:rsid w:val="33FF9C5F"/>
    <w:rsid w:val="351E34E4"/>
    <w:rsid w:val="355FF2F3"/>
    <w:rsid w:val="35B33B6C"/>
    <w:rsid w:val="35BD5691"/>
    <w:rsid w:val="36FFC8F1"/>
    <w:rsid w:val="37FE54D4"/>
    <w:rsid w:val="37FFA508"/>
    <w:rsid w:val="395F23BC"/>
    <w:rsid w:val="397FAC8B"/>
    <w:rsid w:val="39CF5566"/>
    <w:rsid w:val="3B2ECEBA"/>
    <w:rsid w:val="3BF300A6"/>
    <w:rsid w:val="3BF7C82A"/>
    <w:rsid w:val="3BF93528"/>
    <w:rsid w:val="3BFBFA46"/>
    <w:rsid w:val="3CFBF99C"/>
    <w:rsid w:val="3D3F6678"/>
    <w:rsid w:val="3D4EADB2"/>
    <w:rsid w:val="3DE7E077"/>
    <w:rsid w:val="3DFF2E83"/>
    <w:rsid w:val="3EF7CE44"/>
    <w:rsid w:val="3F5D02ED"/>
    <w:rsid w:val="3F5E63A9"/>
    <w:rsid w:val="3F7FFF61"/>
    <w:rsid w:val="3FBE5D31"/>
    <w:rsid w:val="3FBFB995"/>
    <w:rsid w:val="3FDD13E9"/>
    <w:rsid w:val="3FDEFED4"/>
    <w:rsid w:val="3FDF42E6"/>
    <w:rsid w:val="3FDF660D"/>
    <w:rsid w:val="3FDFBDE7"/>
    <w:rsid w:val="3FE914D8"/>
    <w:rsid w:val="3FF3B4EB"/>
    <w:rsid w:val="3FF61804"/>
    <w:rsid w:val="3FF77D9F"/>
    <w:rsid w:val="3FFF5109"/>
    <w:rsid w:val="3FFFF175"/>
    <w:rsid w:val="40ABFD97"/>
    <w:rsid w:val="43BF1CD8"/>
    <w:rsid w:val="43F7B792"/>
    <w:rsid w:val="4424A0AE"/>
    <w:rsid w:val="457C5809"/>
    <w:rsid w:val="467EA25A"/>
    <w:rsid w:val="46FB3128"/>
    <w:rsid w:val="47FC3E76"/>
    <w:rsid w:val="47FD554F"/>
    <w:rsid w:val="4AFC1F7C"/>
    <w:rsid w:val="4BDF6884"/>
    <w:rsid w:val="4BE753ED"/>
    <w:rsid w:val="4DFCCF35"/>
    <w:rsid w:val="4F67EC1C"/>
    <w:rsid w:val="4F78B548"/>
    <w:rsid w:val="4F7EDC3A"/>
    <w:rsid w:val="4F7EF74C"/>
    <w:rsid w:val="4F9F7159"/>
    <w:rsid w:val="4FD555C3"/>
    <w:rsid w:val="52C92FE1"/>
    <w:rsid w:val="537B2CCB"/>
    <w:rsid w:val="537FE4CB"/>
    <w:rsid w:val="53F9EC31"/>
    <w:rsid w:val="53FD0B5F"/>
    <w:rsid w:val="53FF4AD4"/>
    <w:rsid w:val="56732FAB"/>
    <w:rsid w:val="56DEE44E"/>
    <w:rsid w:val="575F59D4"/>
    <w:rsid w:val="577F03F8"/>
    <w:rsid w:val="57AF7DA0"/>
    <w:rsid w:val="59DE6059"/>
    <w:rsid w:val="59EAA982"/>
    <w:rsid w:val="59FDEF05"/>
    <w:rsid w:val="5B3A80D2"/>
    <w:rsid w:val="5B55A5DE"/>
    <w:rsid w:val="5BEDCB94"/>
    <w:rsid w:val="5BFEEAF0"/>
    <w:rsid w:val="5C6FE5EC"/>
    <w:rsid w:val="5CFD5408"/>
    <w:rsid w:val="5D1E63DC"/>
    <w:rsid w:val="5DABF72F"/>
    <w:rsid w:val="5DBF46AA"/>
    <w:rsid w:val="5DCFAB01"/>
    <w:rsid w:val="5DF2DD93"/>
    <w:rsid w:val="5DF77268"/>
    <w:rsid w:val="5EF3E0D8"/>
    <w:rsid w:val="5EF7CBD7"/>
    <w:rsid w:val="5EFEF32F"/>
    <w:rsid w:val="5EFF8778"/>
    <w:rsid w:val="5EFFDB80"/>
    <w:rsid w:val="5F615CA1"/>
    <w:rsid w:val="5F7EEB54"/>
    <w:rsid w:val="5FBAC526"/>
    <w:rsid w:val="5FBD0436"/>
    <w:rsid w:val="5FBEF08F"/>
    <w:rsid w:val="5FCD0B34"/>
    <w:rsid w:val="5FD3A9A2"/>
    <w:rsid w:val="5FD3AB61"/>
    <w:rsid w:val="5FDB7E01"/>
    <w:rsid w:val="5FDC53C6"/>
    <w:rsid w:val="5FDFCA51"/>
    <w:rsid w:val="5FEEB703"/>
    <w:rsid w:val="5FEF654F"/>
    <w:rsid w:val="5FFB43CC"/>
    <w:rsid w:val="5FFD31C3"/>
    <w:rsid w:val="5FFED4F7"/>
    <w:rsid w:val="608FE4EF"/>
    <w:rsid w:val="629DC7F8"/>
    <w:rsid w:val="63FB1B6C"/>
    <w:rsid w:val="63FFEDC6"/>
    <w:rsid w:val="64221F00"/>
    <w:rsid w:val="64D87F31"/>
    <w:rsid w:val="65DFB200"/>
    <w:rsid w:val="65FD047C"/>
    <w:rsid w:val="67FBB9AF"/>
    <w:rsid w:val="67FDA652"/>
    <w:rsid w:val="67FEE590"/>
    <w:rsid w:val="67FF8589"/>
    <w:rsid w:val="687F6037"/>
    <w:rsid w:val="689FB0EA"/>
    <w:rsid w:val="695D5B7B"/>
    <w:rsid w:val="695FBF30"/>
    <w:rsid w:val="699B6F97"/>
    <w:rsid w:val="6A6F589E"/>
    <w:rsid w:val="6BE93B6A"/>
    <w:rsid w:val="6BEFB5E6"/>
    <w:rsid w:val="6C2CFD0C"/>
    <w:rsid w:val="6CFFD41B"/>
    <w:rsid w:val="6D7F7769"/>
    <w:rsid w:val="6D7FFA4E"/>
    <w:rsid w:val="6DEF1441"/>
    <w:rsid w:val="6DF9CA8A"/>
    <w:rsid w:val="6E76E49E"/>
    <w:rsid w:val="6E7B572D"/>
    <w:rsid w:val="6F2E1A35"/>
    <w:rsid w:val="6F3CEBE0"/>
    <w:rsid w:val="6F63236F"/>
    <w:rsid w:val="6F6D7C76"/>
    <w:rsid w:val="6F6F30D8"/>
    <w:rsid w:val="6F77AED1"/>
    <w:rsid w:val="6FB7BF97"/>
    <w:rsid w:val="6FBD3D00"/>
    <w:rsid w:val="6FBFA923"/>
    <w:rsid w:val="6FCB6AD7"/>
    <w:rsid w:val="6FD7D002"/>
    <w:rsid w:val="6FE69C70"/>
    <w:rsid w:val="6FEC159A"/>
    <w:rsid w:val="6FFD88D1"/>
    <w:rsid w:val="6FFF548D"/>
    <w:rsid w:val="71BC27D3"/>
    <w:rsid w:val="71EB6D43"/>
    <w:rsid w:val="71EFC2FB"/>
    <w:rsid w:val="727B92DA"/>
    <w:rsid w:val="72BB2E3F"/>
    <w:rsid w:val="72ED0509"/>
    <w:rsid w:val="73736472"/>
    <w:rsid w:val="7387391C"/>
    <w:rsid w:val="738F45D4"/>
    <w:rsid w:val="73BE761E"/>
    <w:rsid w:val="73CF90D9"/>
    <w:rsid w:val="73FEEA08"/>
    <w:rsid w:val="73FF2041"/>
    <w:rsid w:val="73FF3BBD"/>
    <w:rsid w:val="73FF9036"/>
    <w:rsid w:val="745FCC1D"/>
    <w:rsid w:val="74FBFD6F"/>
    <w:rsid w:val="75794409"/>
    <w:rsid w:val="759E100F"/>
    <w:rsid w:val="75AFF9B6"/>
    <w:rsid w:val="75EF07AF"/>
    <w:rsid w:val="75F74F3A"/>
    <w:rsid w:val="765DCDCE"/>
    <w:rsid w:val="76691F3F"/>
    <w:rsid w:val="768E17E8"/>
    <w:rsid w:val="76BF79A7"/>
    <w:rsid w:val="76D528B5"/>
    <w:rsid w:val="76E9C3C2"/>
    <w:rsid w:val="76EF0FED"/>
    <w:rsid w:val="76F3E6A9"/>
    <w:rsid w:val="76FEAAF5"/>
    <w:rsid w:val="7707987A"/>
    <w:rsid w:val="774E9DBA"/>
    <w:rsid w:val="7756AE3B"/>
    <w:rsid w:val="775BB60B"/>
    <w:rsid w:val="776F9818"/>
    <w:rsid w:val="7772B3D2"/>
    <w:rsid w:val="7777A5D9"/>
    <w:rsid w:val="7779B719"/>
    <w:rsid w:val="777E76C7"/>
    <w:rsid w:val="777FE306"/>
    <w:rsid w:val="777FE4E5"/>
    <w:rsid w:val="778F929E"/>
    <w:rsid w:val="779B5637"/>
    <w:rsid w:val="77BA5007"/>
    <w:rsid w:val="77BB2612"/>
    <w:rsid w:val="77EB68C6"/>
    <w:rsid w:val="77F63C38"/>
    <w:rsid w:val="77F7265A"/>
    <w:rsid w:val="77FDDFEE"/>
    <w:rsid w:val="77FEFAD1"/>
    <w:rsid w:val="77FF032B"/>
    <w:rsid w:val="77FF0AD3"/>
    <w:rsid w:val="77FF3978"/>
    <w:rsid w:val="77FF6C3B"/>
    <w:rsid w:val="77FF90FF"/>
    <w:rsid w:val="77FFC8CB"/>
    <w:rsid w:val="77FFDC5B"/>
    <w:rsid w:val="78DFC3FA"/>
    <w:rsid w:val="78F73F22"/>
    <w:rsid w:val="797A2F6C"/>
    <w:rsid w:val="79BF3A2D"/>
    <w:rsid w:val="79D538E0"/>
    <w:rsid w:val="79FBA84A"/>
    <w:rsid w:val="79FF9C64"/>
    <w:rsid w:val="79FF9EB5"/>
    <w:rsid w:val="7A679CA7"/>
    <w:rsid w:val="7A6E21A3"/>
    <w:rsid w:val="7A7C278B"/>
    <w:rsid w:val="7ADFF88D"/>
    <w:rsid w:val="7AFCF9F8"/>
    <w:rsid w:val="7AFDCF84"/>
    <w:rsid w:val="7AFE641E"/>
    <w:rsid w:val="7AFEA724"/>
    <w:rsid w:val="7AFF34E5"/>
    <w:rsid w:val="7AFFF49F"/>
    <w:rsid w:val="7B6F741B"/>
    <w:rsid w:val="7B7200E4"/>
    <w:rsid w:val="7B72B442"/>
    <w:rsid w:val="7B779CEC"/>
    <w:rsid w:val="7B7F1532"/>
    <w:rsid w:val="7BB31587"/>
    <w:rsid w:val="7BB4D7E1"/>
    <w:rsid w:val="7BB6B808"/>
    <w:rsid w:val="7BBF8C02"/>
    <w:rsid w:val="7BD3A58F"/>
    <w:rsid w:val="7BDF0B11"/>
    <w:rsid w:val="7BE312A3"/>
    <w:rsid w:val="7BF12DFA"/>
    <w:rsid w:val="7BF6AE2F"/>
    <w:rsid w:val="7BF6E55C"/>
    <w:rsid w:val="7BF7E87A"/>
    <w:rsid w:val="7BFBBAFC"/>
    <w:rsid w:val="7BFD7C89"/>
    <w:rsid w:val="7BFDE2F9"/>
    <w:rsid w:val="7BFF2CFD"/>
    <w:rsid w:val="7BFF2EBE"/>
    <w:rsid w:val="7BFFAB07"/>
    <w:rsid w:val="7C6A234D"/>
    <w:rsid w:val="7CBA4E74"/>
    <w:rsid w:val="7CBBAF00"/>
    <w:rsid w:val="7CBC4E39"/>
    <w:rsid w:val="7CBF9F3A"/>
    <w:rsid w:val="7CF6C0A0"/>
    <w:rsid w:val="7CF7E1EF"/>
    <w:rsid w:val="7CF9FD3E"/>
    <w:rsid w:val="7D70285C"/>
    <w:rsid w:val="7D7F1013"/>
    <w:rsid w:val="7D7FE6EC"/>
    <w:rsid w:val="7DA1927B"/>
    <w:rsid w:val="7DBFD159"/>
    <w:rsid w:val="7DD98CE9"/>
    <w:rsid w:val="7DDFE5A8"/>
    <w:rsid w:val="7DEE8249"/>
    <w:rsid w:val="7DEFD2A7"/>
    <w:rsid w:val="7DF35C97"/>
    <w:rsid w:val="7DFA5EB4"/>
    <w:rsid w:val="7DFE8840"/>
    <w:rsid w:val="7E5C34B7"/>
    <w:rsid w:val="7E772135"/>
    <w:rsid w:val="7E8FE8CD"/>
    <w:rsid w:val="7EAAFBC1"/>
    <w:rsid w:val="7EB8C5C1"/>
    <w:rsid w:val="7EBF9F84"/>
    <w:rsid w:val="7EDB28BC"/>
    <w:rsid w:val="7EDE3C4C"/>
    <w:rsid w:val="7EEF45C6"/>
    <w:rsid w:val="7EF7F140"/>
    <w:rsid w:val="7EFD3653"/>
    <w:rsid w:val="7EFDDD58"/>
    <w:rsid w:val="7EFF0BB3"/>
    <w:rsid w:val="7EFFA2BF"/>
    <w:rsid w:val="7F1D2CA1"/>
    <w:rsid w:val="7F3948BB"/>
    <w:rsid w:val="7F3ED46F"/>
    <w:rsid w:val="7F4F01E0"/>
    <w:rsid w:val="7F5F7E4C"/>
    <w:rsid w:val="7F799961"/>
    <w:rsid w:val="7F7B1B05"/>
    <w:rsid w:val="7F7BD5CC"/>
    <w:rsid w:val="7F7E81B4"/>
    <w:rsid w:val="7F7F2DDA"/>
    <w:rsid w:val="7F7FA5A3"/>
    <w:rsid w:val="7F7FDEB3"/>
    <w:rsid w:val="7F7FE25F"/>
    <w:rsid w:val="7F8D7998"/>
    <w:rsid w:val="7F956F7A"/>
    <w:rsid w:val="7F9E9825"/>
    <w:rsid w:val="7FA583F8"/>
    <w:rsid w:val="7FAD2AF3"/>
    <w:rsid w:val="7FADDB1D"/>
    <w:rsid w:val="7FAE64C1"/>
    <w:rsid w:val="7FAF57F3"/>
    <w:rsid w:val="7FBD694C"/>
    <w:rsid w:val="7FBF099E"/>
    <w:rsid w:val="7FC66A5F"/>
    <w:rsid w:val="7FCBA352"/>
    <w:rsid w:val="7FCF04C9"/>
    <w:rsid w:val="7FCFA9DE"/>
    <w:rsid w:val="7FD5D345"/>
    <w:rsid w:val="7FD7F348"/>
    <w:rsid w:val="7FDB3D9F"/>
    <w:rsid w:val="7FDFDBA0"/>
    <w:rsid w:val="7FE58FF7"/>
    <w:rsid w:val="7FE7F3E7"/>
    <w:rsid w:val="7FE8BEE1"/>
    <w:rsid w:val="7FED3050"/>
    <w:rsid w:val="7FED8308"/>
    <w:rsid w:val="7FEFA0C2"/>
    <w:rsid w:val="7FF01D11"/>
    <w:rsid w:val="7FF7769A"/>
    <w:rsid w:val="7FF7DCF2"/>
    <w:rsid w:val="7FF89EF2"/>
    <w:rsid w:val="7FFDC7FA"/>
    <w:rsid w:val="7FFFAE8B"/>
    <w:rsid w:val="7FFFB123"/>
    <w:rsid w:val="7FFFC4C4"/>
    <w:rsid w:val="7FFFCE12"/>
    <w:rsid w:val="7FFFF313"/>
    <w:rsid w:val="8E1F765E"/>
    <w:rsid w:val="8FF7DE57"/>
    <w:rsid w:val="8FFF5C48"/>
    <w:rsid w:val="97FAADA5"/>
    <w:rsid w:val="97FF31FE"/>
    <w:rsid w:val="9A5B76D0"/>
    <w:rsid w:val="9B339AF2"/>
    <w:rsid w:val="9BE33342"/>
    <w:rsid w:val="9CFFFE03"/>
    <w:rsid w:val="9DBEE900"/>
    <w:rsid w:val="9DFD1896"/>
    <w:rsid w:val="9E6782C0"/>
    <w:rsid w:val="9EBED305"/>
    <w:rsid w:val="9EFF6EE9"/>
    <w:rsid w:val="9F7370FE"/>
    <w:rsid w:val="9FA346E3"/>
    <w:rsid w:val="9FDED63D"/>
    <w:rsid w:val="9FFF061C"/>
    <w:rsid w:val="9FFFF6A4"/>
    <w:rsid w:val="A2BE69C2"/>
    <w:rsid w:val="A7636F25"/>
    <w:rsid w:val="A7667E3B"/>
    <w:rsid w:val="AAEC6413"/>
    <w:rsid w:val="AB5FD59D"/>
    <w:rsid w:val="AB7F36E3"/>
    <w:rsid w:val="ABE5C066"/>
    <w:rsid w:val="ACB750D5"/>
    <w:rsid w:val="ADDF0B6F"/>
    <w:rsid w:val="AE3D304F"/>
    <w:rsid w:val="AE7A6A90"/>
    <w:rsid w:val="AF5D9140"/>
    <w:rsid w:val="AF8F56D0"/>
    <w:rsid w:val="AFDF8E1C"/>
    <w:rsid w:val="AFFBD211"/>
    <w:rsid w:val="B22742D2"/>
    <w:rsid w:val="B379C565"/>
    <w:rsid w:val="B3EECBF7"/>
    <w:rsid w:val="B3EF337F"/>
    <w:rsid w:val="B4FBEE68"/>
    <w:rsid w:val="B57BAFA9"/>
    <w:rsid w:val="B5DDA490"/>
    <w:rsid w:val="B5F37F97"/>
    <w:rsid w:val="B67B4C77"/>
    <w:rsid w:val="B6F5EA92"/>
    <w:rsid w:val="B71E635B"/>
    <w:rsid w:val="B76FDBA6"/>
    <w:rsid w:val="B777CFE7"/>
    <w:rsid w:val="B7BF2D96"/>
    <w:rsid w:val="B7BF8DEC"/>
    <w:rsid w:val="B7FD3B8E"/>
    <w:rsid w:val="B7FD84A5"/>
    <w:rsid w:val="B8EFB2FE"/>
    <w:rsid w:val="B8F7BDA9"/>
    <w:rsid w:val="B9BB722B"/>
    <w:rsid w:val="B9BB78C7"/>
    <w:rsid w:val="BAD34662"/>
    <w:rsid w:val="BB1E9A4F"/>
    <w:rsid w:val="BB8767E0"/>
    <w:rsid w:val="BBD1D2C6"/>
    <w:rsid w:val="BBD6E32F"/>
    <w:rsid w:val="BBEE818F"/>
    <w:rsid w:val="BBF70A8B"/>
    <w:rsid w:val="BD2FB838"/>
    <w:rsid w:val="BD3B417B"/>
    <w:rsid w:val="BDADC548"/>
    <w:rsid w:val="BDFB1227"/>
    <w:rsid w:val="BE4F8AA4"/>
    <w:rsid w:val="BE6F8DDC"/>
    <w:rsid w:val="BE75A388"/>
    <w:rsid w:val="BE7DE541"/>
    <w:rsid w:val="BEAD8650"/>
    <w:rsid w:val="BEC57CB7"/>
    <w:rsid w:val="BED571C1"/>
    <w:rsid w:val="BEDF4EA3"/>
    <w:rsid w:val="BEF31206"/>
    <w:rsid w:val="BEFB11D2"/>
    <w:rsid w:val="BEFF429B"/>
    <w:rsid w:val="BF5F1AE9"/>
    <w:rsid w:val="BF6D8282"/>
    <w:rsid w:val="BF7511AB"/>
    <w:rsid w:val="BF7F7484"/>
    <w:rsid w:val="BFA631D0"/>
    <w:rsid w:val="BFAFDEA2"/>
    <w:rsid w:val="BFB7EF86"/>
    <w:rsid w:val="BFBF4015"/>
    <w:rsid w:val="BFBF625C"/>
    <w:rsid w:val="BFBFCD53"/>
    <w:rsid w:val="BFDBFE4C"/>
    <w:rsid w:val="BFDDA89D"/>
    <w:rsid w:val="BFDEFE84"/>
    <w:rsid w:val="BFDF0EC3"/>
    <w:rsid w:val="BFEBA850"/>
    <w:rsid w:val="BFEF7422"/>
    <w:rsid w:val="BFF434F6"/>
    <w:rsid w:val="BFF92596"/>
    <w:rsid w:val="BFFB9147"/>
    <w:rsid w:val="BFFF360C"/>
    <w:rsid w:val="BFFF5208"/>
    <w:rsid w:val="C5DD63A1"/>
    <w:rsid w:val="C7F72922"/>
    <w:rsid w:val="CB5A82CA"/>
    <w:rsid w:val="CBD695B1"/>
    <w:rsid w:val="CBD7963E"/>
    <w:rsid w:val="CBF741DF"/>
    <w:rsid w:val="CD3790F8"/>
    <w:rsid w:val="CDB6DE81"/>
    <w:rsid w:val="CDFAF5B4"/>
    <w:rsid w:val="CF6F1FEB"/>
    <w:rsid w:val="CF6FD68A"/>
    <w:rsid w:val="CF850594"/>
    <w:rsid w:val="CFBE415F"/>
    <w:rsid w:val="CFE39D61"/>
    <w:rsid w:val="CFEFC41B"/>
    <w:rsid w:val="CFFD5964"/>
    <w:rsid w:val="D28FCB53"/>
    <w:rsid w:val="D2AEFD39"/>
    <w:rsid w:val="D38F5BB0"/>
    <w:rsid w:val="D3FE6116"/>
    <w:rsid w:val="D47E7E86"/>
    <w:rsid w:val="D4DA6222"/>
    <w:rsid w:val="D4EFDF5B"/>
    <w:rsid w:val="D57C06C7"/>
    <w:rsid w:val="D5BFE35E"/>
    <w:rsid w:val="D5FDA202"/>
    <w:rsid w:val="D637E125"/>
    <w:rsid w:val="D6C54BFB"/>
    <w:rsid w:val="D779B982"/>
    <w:rsid w:val="D77FCA6E"/>
    <w:rsid w:val="D7A30320"/>
    <w:rsid w:val="D7BF209D"/>
    <w:rsid w:val="D7BF4320"/>
    <w:rsid w:val="D7F63F18"/>
    <w:rsid w:val="D7FF0922"/>
    <w:rsid w:val="D7FF11B6"/>
    <w:rsid w:val="D8DF347D"/>
    <w:rsid w:val="D8FF48EA"/>
    <w:rsid w:val="DA477FC9"/>
    <w:rsid w:val="DA7D2610"/>
    <w:rsid w:val="DA8FAA4D"/>
    <w:rsid w:val="DAF51FDC"/>
    <w:rsid w:val="DB3B6D81"/>
    <w:rsid w:val="DBE7F07D"/>
    <w:rsid w:val="DBEBCCFD"/>
    <w:rsid w:val="DBF404C9"/>
    <w:rsid w:val="DCBB517A"/>
    <w:rsid w:val="DCFC869C"/>
    <w:rsid w:val="DD3F851F"/>
    <w:rsid w:val="DDA34FEF"/>
    <w:rsid w:val="DDE7B892"/>
    <w:rsid w:val="DDEDD0F3"/>
    <w:rsid w:val="DDEF9463"/>
    <w:rsid w:val="DDFE5719"/>
    <w:rsid w:val="DEDF0579"/>
    <w:rsid w:val="DEE9BD96"/>
    <w:rsid w:val="DEEE49F4"/>
    <w:rsid w:val="DEFD4576"/>
    <w:rsid w:val="DEFDBADA"/>
    <w:rsid w:val="DEFF8C55"/>
    <w:rsid w:val="DF57E490"/>
    <w:rsid w:val="DFAFAA8F"/>
    <w:rsid w:val="DFB77093"/>
    <w:rsid w:val="DFBA9CF4"/>
    <w:rsid w:val="DFBB2C2A"/>
    <w:rsid w:val="DFCD5F7D"/>
    <w:rsid w:val="DFD9E41F"/>
    <w:rsid w:val="DFE5A22D"/>
    <w:rsid w:val="DFE624D7"/>
    <w:rsid w:val="DFE717B9"/>
    <w:rsid w:val="DFE7E878"/>
    <w:rsid w:val="DFEF17C0"/>
    <w:rsid w:val="DFF77525"/>
    <w:rsid w:val="E3277C0C"/>
    <w:rsid w:val="E3A3D90B"/>
    <w:rsid w:val="E3FF6143"/>
    <w:rsid w:val="E67F38E5"/>
    <w:rsid w:val="E6F5CD75"/>
    <w:rsid w:val="E6FF2F43"/>
    <w:rsid w:val="E7451F00"/>
    <w:rsid w:val="E77B58DB"/>
    <w:rsid w:val="E77E761C"/>
    <w:rsid w:val="E77FB003"/>
    <w:rsid w:val="E7DD8708"/>
    <w:rsid w:val="E7DFD927"/>
    <w:rsid w:val="E7E4AAA3"/>
    <w:rsid w:val="E7F607D8"/>
    <w:rsid w:val="E7FDC623"/>
    <w:rsid w:val="E7FFEB4F"/>
    <w:rsid w:val="EA5F50A9"/>
    <w:rsid w:val="EAA7911E"/>
    <w:rsid w:val="EAFD4E19"/>
    <w:rsid w:val="EB9B371C"/>
    <w:rsid w:val="EBBC0527"/>
    <w:rsid w:val="EBDF893F"/>
    <w:rsid w:val="EBF7FDDA"/>
    <w:rsid w:val="ECEFE2D1"/>
    <w:rsid w:val="ED78A4F9"/>
    <w:rsid w:val="ED7F4B20"/>
    <w:rsid w:val="ED7FEABE"/>
    <w:rsid w:val="ED8EA64C"/>
    <w:rsid w:val="ED8FADDA"/>
    <w:rsid w:val="EDA72A91"/>
    <w:rsid w:val="EDBD09A9"/>
    <w:rsid w:val="EDBFC565"/>
    <w:rsid w:val="EDE59D21"/>
    <w:rsid w:val="EDE77F53"/>
    <w:rsid w:val="EDF5B704"/>
    <w:rsid w:val="EE5B869C"/>
    <w:rsid w:val="EE6F55EF"/>
    <w:rsid w:val="EEDF1829"/>
    <w:rsid w:val="EEDFA629"/>
    <w:rsid w:val="EEE7BB01"/>
    <w:rsid w:val="EEEEA120"/>
    <w:rsid w:val="EEEF1E07"/>
    <w:rsid w:val="EEFB475E"/>
    <w:rsid w:val="EEFBB1C8"/>
    <w:rsid w:val="EF7E0537"/>
    <w:rsid w:val="EFA5ED1A"/>
    <w:rsid w:val="EFAD22A7"/>
    <w:rsid w:val="EFBFA6BD"/>
    <w:rsid w:val="EFCEC632"/>
    <w:rsid w:val="EFDAA52B"/>
    <w:rsid w:val="EFDFED44"/>
    <w:rsid w:val="EFF373AF"/>
    <w:rsid w:val="EFF489A9"/>
    <w:rsid w:val="EFFCA10E"/>
    <w:rsid w:val="EFFF6804"/>
    <w:rsid w:val="F1789489"/>
    <w:rsid w:val="F2EFC63D"/>
    <w:rsid w:val="F2FD4492"/>
    <w:rsid w:val="F2FF67FB"/>
    <w:rsid w:val="F369CD34"/>
    <w:rsid w:val="F3AE3962"/>
    <w:rsid w:val="F3F7CD72"/>
    <w:rsid w:val="F3FBBB12"/>
    <w:rsid w:val="F3FF76A6"/>
    <w:rsid w:val="F4BFF2C7"/>
    <w:rsid w:val="F4EEF4B8"/>
    <w:rsid w:val="F4FE6FAB"/>
    <w:rsid w:val="F4FFD0CC"/>
    <w:rsid w:val="F56F62A3"/>
    <w:rsid w:val="F5DB4A6F"/>
    <w:rsid w:val="F5DDF558"/>
    <w:rsid w:val="F5FD924F"/>
    <w:rsid w:val="F651E89F"/>
    <w:rsid w:val="F65FC488"/>
    <w:rsid w:val="F66FFFBE"/>
    <w:rsid w:val="F6795092"/>
    <w:rsid w:val="F67F1AA1"/>
    <w:rsid w:val="F6DFBBD0"/>
    <w:rsid w:val="F6FF736B"/>
    <w:rsid w:val="F6FF8ABB"/>
    <w:rsid w:val="F76FC05C"/>
    <w:rsid w:val="F77174D9"/>
    <w:rsid w:val="F7736D80"/>
    <w:rsid w:val="F77B17AA"/>
    <w:rsid w:val="F77ED74D"/>
    <w:rsid w:val="F7B3069E"/>
    <w:rsid w:val="F7DE2618"/>
    <w:rsid w:val="F7EFC7DD"/>
    <w:rsid w:val="F7F4DEE9"/>
    <w:rsid w:val="F7FC03B9"/>
    <w:rsid w:val="F91FCA98"/>
    <w:rsid w:val="F96776E3"/>
    <w:rsid w:val="F97331AD"/>
    <w:rsid w:val="F99E6094"/>
    <w:rsid w:val="F9CB7EDE"/>
    <w:rsid w:val="F9EF4047"/>
    <w:rsid w:val="F9F77072"/>
    <w:rsid w:val="FAD719C1"/>
    <w:rsid w:val="FAF5F95B"/>
    <w:rsid w:val="FAFFD3F9"/>
    <w:rsid w:val="FB1DE4C2"/>
    <w:rsid w:val="FB2F9C36"/>
    <w:rsid w:val="FB3E0F69"/>
    <w:rsid w:val="FB61C81C"/>
    <w:rsid w:val="FB7BB860"/>
    <w:rsid w:val="FB7D38C0"/>
    <w:rsid w:val="FB8B557E"/>
    <w:rsid w:val="FB9DC6A3"/>
    <w:rsid w:val="FBB35640"/>
    <w:rsid w:val="FBCF82A1"/>
    <w:rsid w:val="FBD749A8"/>
    <w:rsid w:val="FBDA9BE0"/>
    <w:rsid w:val="FBEADAD9"/>
    <w:rsid w:val="FBFB2C84"/>
    <w:rsid w:val="FBFB2FCA"/>
    <w:rsid w:val="FBFDA5AC"/>
    <w:rsid w:val="FBFE2026"/>
    <w:rsid w:val="FC5FE86C"/>
    <w:rsid w:val="FC6F6A3D"/>
    <w:rsid w:val="FC7B643D"/>
    <w:rsid w:val="FC7FDC4A"/>
    <w:rsid w:val="FCA3081F"/>
    <w:rsid w:val="FCE627D3"/>
    <w:rsid w:val="FCF669A2"/>
    <w:rsid w:val="FD310758"/>
    <w:rsid w:val="FD5FC2CA"/>
    <w:rsid w:val="FD7F35EC"/>
    <w:rsid w:val="FDBFF543"/>
    <w:rsid w:val="FDDA93BB"/>
    <w:rsid w:val="FDDFDF34"/>
    <w:rsid w:val="FDDFFD9A"/>
    <w:rsid w:val="FDFD41F0"/>
    <w:rsid w:val="FDFE9EFA"/>
    <w:rsid w:val="FE398695"/>
    <w:rsid w:val="FE572BBB"/>
    <w:rsid w:val="FE5D8553"/>
    <w:rsid w:val="FE6DAACC"/>
    <w:rsid w:val="FE7F3A36"/>
    <w:rsid w:val="FEA7CD4C"/>
    <w:rsid w:val="FEBFC724"/>
    <w:rsid w:val="FEBFCD9A"/>
    <w:rsid w:val="FEDF5629"/>
    <w:rsid w:val="FEF37979"/>
    <w:rsid w:val="FEF445FD"/>
    <w:rsid w:val="FEF5ADA2"/>
    <w:rsid w:val="FEF5F370"/>
    <w:rsid w:val="FEF7DC0E"/>
    <w:rsid w:val="FEFD2E95"/>
    <w:rsid w:val="FEFF005D"/>
    <w:rsid w:val="FEFF5561"/>
    <w:rsid w:val="FEFF6E20"/>
    <w:rsid w:val="FF17A3A0"/>
    <w:rsid w:val="FF328199"/>
    <w:rsid w:val="FF3522AB"/>
    <w:rsid w:val="FF3EDD41"/>
    <w:rsid w:val="FF533F7B"/>
    <w:rsid w:val="FF5BD2D0"/>
    <w:rsid w:val="FF5F50FC"/>
    <w:rsid w:val="FF73E0BC"/>
    <w:rsid w:val="FF7F5FA5"/>
    <w:rsid w:val="FFAE1255"/>
    <w:rsid w:val="FFAE75CC"/>
    <w:rsid w:val="FFAECE42"/>
    <w:rsid w:val="FFB53F43"/>
    <w:rsid w:val="FFB7A7CF"/>
    <w:rsid w:val="FFB9E6AD"/>
    <w:rsid w:val="FFBB1232"/>
    <w:rsid w:val="FFBE287E"/>
    <w:rsid w:val="FFBF4365"/>
    <w:rsid w:val="FFC6C8AE"/>
    <w:rsid w:val="FFD5AA4B"/>
    <w:rsid w:val="FFD70894"/>
    <w:rsid w:val="FFDE8A6E"/>
    <w:rsid w:val="FFEA163F"/>
    <w:rsid w:val="FFEA5764"/>
    <w:rsid w:val="FFEBA5CE"/>
    <w:rsid w:val="FFEBE4B7"/>
    <w:rsid w:val="FFEF459B"/>
    <w:rsid w:val="FFEF5A82"/>
    <w:rsid w:val="FFF5A8EC"/>
    <w:rsid w:val="FFF96D96"/>
    <w:rsid w:val="FFFAFCDD"/>
    <w:rsid w:val="FFFC471C"/>
    <w:rsid w:val="FFFC7FA0"/>
    <w:rsid w:val="FFFD0A03"/>
    <w:rsid w:val="FFFD39A1"/>
    <w:rsid w:val="FFFDC110"/>
    <w:rsid w:val="FFFDE60F"/>
    <w:rsid w:val="FFFE5E5E"/>
    <w:rsid w:val="FFFF2027"/>
    <w:rsid w:val="FFFFD8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99"/>
    <w:pPr>
      <w:spacing w:line="480" w:lineRule="auto"/>
      <w:ind w:firstLine="1440" w:firstLineChars="200"/>
      <w:jc w:val="both"/>
    </w:pPr>
    <w:rPr>
      <w:rFonts w:ascii="仿宋" w:hAnsi="仿宋" w:eastAsia="仿宋"/>
      <w:color w:val="000000"/>
      <w:sz w:val="28"/>
      <w:szCs w:val="28"/>
      <w:lang w:val="zh-CN"/>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2023-12-06T01:34:00Z</dcterms:created>
  <dc:creator>csrc</dc:creator>
  <cp:lastModifiedBy>csrc</cp:lastModifiedBy>
  <dcterms:modified xsi:type="dcterms:W3CDTF">2025-07-25T16:01:33Z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29C874F50C01FB39A4F57968942A96F4_43</vt:lpwstr>
  </property>
</Properties>
</file>